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B6" w:rsidRDefault="008B78B6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Interwencja NATO w Kosowie</w:t>
      </w:r>
    </w:p>
    <w:p w:rsidR="00000000" w:rsidRPr="008B78B6" w:rsidRDefault="002F540E">
      <w:pPr>
        <w:spacing w:line="360" w:lineRule="auto"/>
        <w:jc w:val="center"/>
        <w:rPr>
          <w:rFonts w:cs="Times New Roman"/>
          <w:b/>
          <w:bCs/>
        </w:rPr>
      </w:pPr>
      <w:r w:rsidRPr="008B78B6">
        <w:rPr>
          <w:rFonts w:cs="Times New Roman"/>
          <w:b/>
          <w:bCs/>
        </w:rPr>
        <w:t>bibliografia</w:t>
      </w:r>
    </w:p>
    <w:p w:rsidR="00000000" w:rsidRPr="008B78B6" w:rsidRDefault="002F540E">
      <w:pPr>
        <w:spacing w:line="360" w:lineRule="auto"/>
        <w:rPr>
          <w:rFonts w:cs="Times New Roman"/>
        </w:rPr>
      </w:pP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Bankowicz</w:t>
      </w:r>
      <w:proofErr w:type="spellEnd"/>
      <w:r>
        <w:rPr>
          <w:rFonts w:cs="Times New Roman"/>
        </w:rPr>
        <w:t xml:space="preserve"> M.: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Suwerenność czy prawa człowieka?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Tygodnik Powszechny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1999, nr 16, s. 7.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Bawolec P.: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Kret w rodzinie [korespondencja z Londynu ].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Wprost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2000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97-98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Brzeziński Z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Prawa człowieka a suwerenność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Tygodnik Solidarność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22</w:t>
      </w:r>
      <w:r>
        <w:rPr>
          <w:rFonts w:cs="Times New Roman"/>
        </w:rPr>
        <w:t>, s. 3.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Chmielewski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Demony wojny.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Odra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1999, nr 6, s. 12-17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Chodubski</w:t>
      </w:r>
      <w:proofErr w:type="spellEnd"/>
      <w:r>
        <w:rPr>
          <w:rFonts w:cs="Times New Roman"/>
        </w:rPr>
        <w:t xml:space="preserve"> A.: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U źródeł konfliktu kosowskiego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Studia Europejskie</w:t>
      </w:r>
      <w:r>
        <w:rPr>
          <w:rFonts w:cs="Times New Roman"/>
        </w:rPr>
        <w:t>” 1999,</w:t>
      </w:r>
      <w:r w:rsidRPr="008B78B6">
        <w:rPr>
          <w:rFonts w:cs="Times New Roman"/>
        </w:rPr>
        <w:t xml:space="preserve"> T. 4, s. 161-168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Eyal</w:t>
      </w:r>
      <w:proofErr w:type="spellEnd"/>
      <w:r w:rsidRPr="008B78B6">
        <w:rPr>
          <w:rFonts w:cs="Times New Roman"/>
        </w:rPr>
        <w:t xml:space="preserve">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Nie przegrywając wojny, wygrać pokój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Rzeczpospolita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98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5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Gadowski W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Co po nalotach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Polska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14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Gadowski W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Wszystkie kolory albańskiego słońca : NATO-Kosowo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Polska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1</w:t>
      </w:r>
      <w:r w:rsidRPr="008B78B6">
        <w:rPr>
          <w:rFonts w:cs="Times New Roman"/>
        </w:rPr>
        <w:t>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23</w:t>
      </w:r>
      <w:r>
        <w:rPr>
          <w:rFonts w:cs="Times New Roman"/>
        </w:rPr>
        <w:t>, s. 12-13.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Garstka D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Prawo do interwencji humanitarnych.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Prawo i Życie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1999, nr 14, s. 25-28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Gelberg</w:t>
      </w:r>
      <w:proofErr w:type="spellEnd"/>
      <w:r w:rsidRPr="008B78B6">
        <w:rPr>
          <w:rFonts w:cs="Times New Roman"/>
        </w:rPr>
        <w:t xml:space="preserve"> A</w:t>
      </w:r>
      <w:r>
        <w:rPr>
          <w:rFonts w:cs="Times New Roman"/>
        </w:rPr>
        <w:t xml:space="preserve">., </w:t>
      </w:r>
      <w:r w:rsidRPr="008B78B6">
        <w:rPr>
          <w:rFonts w:cs="Times New Roman"/>
        </w:rPr>
        <w:t>Łysiak W</w:t>
      </w:r>
      <w:r>
        <w:rPr>
          <w:rFonts w:cs="Times New Roman"/>
        </w:rPr>
        <w:t xml:space="preserve">.: </w:t>
      </w:r>
      <w:r w:rsidRPr="008B78B6">
        <w:rPr>
          <w:rFonts w:cs="Times New Roman"/>
          <w:iCs/>
        </w:rPr>
        <w:t>Pojedynek: czy interwencja NATO jest słuszna?</w:t>
      </w:r>
      <w:r>
        <w:rPr>
          <w:rFonts w:cs="Times New Roman"/>
          <w:iCs/>
        </w:rPr>
        <w:t xml:space="preserve"> „</w:t>
      </w:r>
      <w:r w:rsidRPr="008B78B6">
        <w:rPr>
          <w:rFonts w:cs="Times New Roman"/>
        </w:rPr>
        <w:t>Tygodnik Solidarność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14</w:t>
      </w:r>
      <w:r>
        <w:rPr>
          <w:rFonts w:cs="Times New Roman"/>
        </w:rPr>
        <w:t>, s. 3.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Gibas-Krzak D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Serbsko-albański konflikt o Kosowo w XX wieku : uwarunkowania, przebieg, konsekwencje</w:t>
      </w:r>
      <w:r w:rsidRPr="008B78B6">
        <w:rPr>
          <w:rFonts w:cs="Times New Roman"/>
        </w:rPr>
        <w:t xml:space="preserve">. Toruń : Wydawnictwo Adam Marszałek ; [Łysomice] : Dom Wydawniczy Duet, </w:t>
      </w:r>
      <w:proofErr w:type="spellStart"/>
      <w:r w:rsidRPr="008B78B6">
        <w:rPr>
          <w:rFonts w:cs="Times New Roman"/>
        </w:rPr>
        <w:t>cop</w:t>
      </w:r>
      <w:proofErr w:type="spellEnd"/>
      <w:r w:rsidRPr="008B78B6">
        <w:rPr>
          <w:rFonts w:cs="Times New Roman"/>
        </w:rPr>
        <w:t>. 2009.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Głogowski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Wojna w Europie.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Przegląd Tygodniowy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3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Gogolewska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>
        <w:rPr>
          <w:rFonts w:cs="Times New Roman"/>
          <w:iCs/>
        </w:rPr>
        <w:t>Kosowo: zmiana paradygmatu?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Studia Polityczne</w:t>
      </w:r>
      <w:r>
        <w:rPr>
          <w:rFonts w:cs="Times New Roman"/>
        </w:rPr>
        <w:t>” 2000, n</w:t>
      </w:r>
      <w:r w:rsidRPr="008B78B6">
        <w:rPr>
          <w:rFonts w:cs="Times New Roman"/>
        </w:rPr>
        <w:t>r 10, s. 147-162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Jedlicki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Dobre chęci, skutki opłakane : wojna NATO z Jugosławią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Wyborcza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 xml:space="preserve">, </w:t>
      </w:r>
      <w:r w:rsidRPr="008B78B6">
        <w:rPr>
          <w:rFonts w:cs="Times New Roman"/>
        </w:rPr>
        <w:t>nr 100</w:t>
      </w:r>
      <w:r>
        <w:rPr>
          <w:rFonts w:cs="Times New Roman"/>
        </w:rPr>
        <w:t>, s. 6-7.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Kęciek</w:t>
      </w:r>
      <w:proofErr w:type="spellEnd"/>
      <w:r w:rsidRPr="008B78B6">
        <w:rPr>
          <w:rFonts w:cs="Times New Roman"/>
        </w:rPr>
        <w:t xml:space="preserve"> K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, </w:t>
      </w:r>
      <w:r w:rsidRPr="008B78B6">
        <w:rPr>
          <w:rFonts w:cs="Times New Roman"/>
          <w:iCs/>
        </w:rPr>
        <w:t>Serbska pułapka? : interwencja NATO nie rozwiązała żadnego problemu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Przegląd Tygodniowy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4-5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Kęciek</w:t>
      </w:r>
      <w:proofErr w:type="spellEnd"/>
      <w:r w:rsidRPr="008B78B6">
        <w:rPr>
          <w:rFonts w:cs="Times New Roman"/>
        </w:rPr>
        <w:t xml:space="preserve"> K</w:t>
      </w:r>
      <w:r>
        <w:rPr>
          <w:rFonts w:cs="Times New Roman"/>
        </w:rPr>
        <w:t xml:space="preserve">.: </w:t>
      </w:r>
      <w:r>
        <w:rPr>
          <w:rFonts w:cs="Times New Roman"/>
          <w:iCs/>
        </w:rPr>
        <w:t>Poligon „</w:t>
      </w:r>
      <w:r w:rsidRPr="008B78B6">
        <w:rPr>
          <w:rFonts w:cs="Times New Roman"/>
          <w:iCs/>
        </w:rPr>
        <w:t>Jugosławia</w:t>
      </w:r>
      <w:r>
        <w:rPr>
          <w:rFonts w:cs="Times New Roman"/>
          <w:iCs/>
        </w:rPr>
        <w:t>”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Przegląd Tygodniowy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6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Kijonka T.: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Atak za atakiem.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Śląsk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1999, nr 5, s. 3-4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Kłossowska</w:t>
      </w:r>
      <w:proofErr w:type="spellEnd"/>
      <w:r w:rsidRPr="008B78B6">
        <w:rPr>
          <w:rFonts w:cs="Times New Roman"/>
        </w:rPr>
        <w:t xml:space="preserve">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Tęcza na niepogodę?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Tygodnik Solidarność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15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7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Kobeszko</w:t>
      </w:r>
      <w:proofErr w:type="spellEnd"/>
      <w:r>
        <w:rPr>
          <w:rFonts w:cs="Times New Roman"/>
        </w:rPr>
        <w:t xml:space="preserve"> Ł.: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Obce wojska muszą odejść : plan pokojowy dla Bałkanów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Nowa Myśl Polska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2002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12/13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7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Koziej S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Nowa optyka kryzysowa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Rzeczpospolita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108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8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Kwieciński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Bez kompromisów : NATO – Kosowo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Polska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14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Kwiecińsk</w:t>
      </w:r>
      <w:r>
        <w:rPr>
          <w:rFonts w:cs="Times New Roman"/>
        </w:rPr>
        <w:t>i W.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Uśmiech Solany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Dziś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1999, nr 12, s. 139-141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Lambeth</w:t>
      </w:r>
      <w:proofErr w:type="spellEnd"/>
      <w:r w:rsidRPr="008B78B6">
        <w:rPr>
          <w:rFonts w:cs="Times New Roman"/>
        </w:rPr>
        <w:t xml:space="preserve"> B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S.</w:t>
      </w:r>
      <w:r>
        <w:rPr>
          <w:rFonts w:cs="Times New Roman"/>
        </w:rPr>
        <w:t>:</w:t>
      </w:r>
      <w:r w:rsidRPr="008B78B6">
        <w:rPr>
          <w:rFonts w:cs="Times New Roman"/>
        </w:rPr>
        <w:t xml:space="preserve"> </w:t>
      </w:r>
      <w:proofErr w:type="spellStart"/>
      <w:r w:rsidRPr="008B78B6">
        <w:rPr>
          <w:rFonts w:cs="Times New Roman"/>
          <w:iCs/>
        </w:rPr>
        <w:t>NATO's</w:t>
      </w:r>
      <w:proofErr w:type="spellEnd"/>
      <w:r w:rsidRPr="008B78B6">
        <w:rPr>
          <w:rFonts w:cs="Times New Roman"/>
          <w:iCs/>
        </w:rPr>
        <w:t xml:space="preserve"> Air War for </w:t>
      </w:r>
      <w:proofErr w:type="spellStart"/>
      <w:r w:rsidRPr="008B78B6">
        <w:rPr>
          <w:rFonts w:cs="Times New Roman"/>
          <w:iCs/>
        </w:rPr>
        <w:t>Kosovo</w:t>
      </w:r>
      <w:proofErr w:type="spellEnd"/>
      <w:r w:rsidRPr="008B78B6">
        <w:rPr>
          <w:rFonts w:cs="Times New Roman"/>
          <w:iCs/>
        </w:rPr>
        <w:t xml:space="preserve">: A </w:t>
      </w:r>
      <w:proofErr w:type="spellStart"/>
      <w:r w:rsidRPr="008B78B6">
        <w:rPr>
          <w:rFonts w:cs="Times New Roman"/>
          <w:iCs/>
        </w:rPr>
        <w:t>Strategic</w:t>
      </w:r>
      <w:proofErr w:type="spellEnd"/>
      <w:r w:rsidRPr="008B78B6">
        <w:rPr>
          <w:rFonts w:cs="Times New Roman"/>
          <w:iCs/>
        </w:rPr>
        <w:t xml:space="preserve"> and </w:t>
      </w:r>
      <w:proofErr w:type="spellStart"/>
      <w:r w:rsidRPr="008B78B6">
        <w:rPr>
          <w:rFonts w:cs="Times New Roman"/>
          <w:iCs/>
        </w:rPr>
        <w:t>Operational</w:t>
      </w:r>
      <w:proofErr w:type="spellEnd"/>
      <w:r w:rsidRPr="008B78B6">
        <w:rPr>
          <w:rFonts w:cs="Times New Roman"/>
          <w:iCs/>
        </w:rPr>
        <w:t xml:space="preserve"> </w:t>
      </w:r>
      <w:proofErr w:type="spellStart"/>
      <w:r w:rsidRPr="008B78B6">
        <w:rPr>
          <w:rFonts w:cs="Times New Roman"/>
          <w:iCs/>
        </w:rPr>
        <w:t>Assessment</w:t>
      </w:r>
      <w:proofErr w:type="spellEnd"/>
      <w:r w:rsidRPr="008B78B6">
        <w:rPr>
          <w:rFonts w:cs="Times New Roman"/>
        </w:rPr>
        <w:t xml:space="preserve">. </w:t>
      </w:r>
      <w:r w:rsidRPr="00C03728">
        <w:rPr>
          <w:rFonts w:cs="Times New Roman"/>
        </w:rPr>
        <w:t xml:space="preserve">Santa </w:t>
      </w:r>
      <w:r w:rsidRPr="00C03728">
        <w:rPr>
          <w:rFonts w:cs="Times New Roman"/>
        </w:rPr>
        <w:lastRenderedPageBreak/>
        <w:t xml:space="preserve">Monica, </w:t>
      </w:r>
      <w:proofErr w:type="spellStart"/>
      <w:r w:rsidRPr="00C03728">
        <w:rPr>
          <w:rFonts w:cs="Times New Roman"/>
        </w:rPr>
        <w:t>Calif</w:t>
      </w:r>
      <w:proofErr w:type="spellEnd"/>
      <w:r w:rsidRPr="00C03728">
        <w:rPr>
          <w:rFonts w:cs="Times New Roman"/>
        </w:rPr>
        <w:t>. : Rand</w:t>
      </w:r>
      <w:r w:rsidRPr="008B78B6">
        <w:rPr>
          <w:rFonts w:cs="Times New Roman"/>
        </w:rPr>
        <w:t xml:space="preserve"> 2001.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Łazarowicz</w:t>
      </w:r>
      <w:proofErr w:type="spellEnd"/>
      <w:r>
        <w:rPr>
          <w:rFonts w:cs="Times New Roman"/>
        </w:rPr>
        <w:t xml:space="preserve"> M.: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Marshall nie rodzi się co dzień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Bankowa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25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17-18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Malinowski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Od autonomii do niepodległości : ewolucja problemu Kosowa w latach 1974-2008</w:t>
      </w:r>
      <w:r w:rsidRPr="008B78B6">
        <w:rPr>
          <w:rFonts w:cs="Times New Roman"/>
        </w:rPr>
        <w:t>. Choszczno ; Gorzów Wlkp. : Wydawnictwo Ares-Usługi Ewa Jabłońska, 2010.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Marszałek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Sojusznicza operacja "Allied </w:t>
      </w:r>
      <w:proofErr w:type="spellStart"/>
      <w:r w:rsidRPr="008B78B6">
        <w:rPr>
          <w:rFonts w:cs="Times New Roman"/>
          <w:iCs/>
        </w:rPr>
        <w:t>Force</w:t>
      </w:r>
      <w:proofErr w:type="spellEnd"/>
      <w:r w:rsidRPr="008B78B6">
        <w:rPr>
          <w:rFonts w:cs="Times New Roman"/>
          <w:iCs/>
        </w:rPr>
        <w:t>" : przebieg - ocena - wnioski</w:t>
      </w:r>
      <w:r w:rsidRPr="008B78B6">
        <w:rPr>
          <w:rFonts w:cs="Times New Roman"/>
        </w:rPr>
        <w:t>. Toruń: Wydawnictwo Adam Marszałek, 2009.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McQuenney</w:t>
      </w:r>
      <w:proofErr w:type="spellEnd"/>
      <w:r>
        <w:rPr>
          <w:rFonts w:cs="Times New Roman"/>
        </w:rPr>
        <w:t xml:space="preserve"> M. J.: </w:t>
      </w:r>
      <w:r w:rsidRPr="008B78B6">
        <w:rPr>
          <w:rFonts w:cs="Times New Roman"/>
          <w:iCs/>
        </w:rPr>
        <w:t>Kto oczyści Serbię.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Dziś</w:t>
      </w:r>
      <w:r>
        <w:rPr>
          <w:rFonts w:cs="Times New Roman"/>
        </w:rPr>
        <w:t>” 2000, nr 11, s. 58-61.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Milo P.: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Poligon Kosowo.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Wprost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2000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32</w:t>
      </w:r>
      <w:r>
        <w:rPr>
          <w:rFonts w:cs="Times New Roman"/>
        </w:rPr>
        <w:t>, s. 84.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Nowosad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Bałkańskie domino.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15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22-23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Ostrowski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Zapalny implant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26</w:t>
      </w:r>
      <w:r>
        <w:rPr>
          <w:rFonts w:cs="Times New Roman"/>
        </w:rPr>
        <w:t>, s. 34-35.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Pawłowski W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Bitwa o Kosowo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14</w:t>
      </w:r>
      <w:r>
        <w:rPr>
          <w:rFonts w:cs="Times New Roman"/>
        </w:rPr>
        <w:t>, s. 15-17.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Pawłowski W.: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Gdzie jest wyjście? : wojna o Kosowo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16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18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Piontek E.: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Akcja NATO jest legalna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Rzeczpospolita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83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8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Piontek E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Czy akcje NATO są legalne?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Prawo i Życie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1999, nr 8, s. 19-21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Rosati</w:t>
      </w:r>
      <w:proofErr w:type="spellEnd"/>
      <w:r w:rsidRPr="008B78B6">
        <w:rPr>
          <w:rFonts w:cs="Times New Roman"/>
        </w:rPr>
        <w:t xml:space="preserve"> D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Czy interwencja NATO była błędem? : wojna NATO z Jugosławią.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Gazeta Wyborcza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128</w:t>
      </w:r>
      <w:r>
        <w:rPr>
          <w:rFonts w:cs="Times New Roman"/>
        </w:rPr>
        <w:t>, s. 15-16.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Safuta</w:t>
      </w:r>
      <w:proofErr w:type="spellEnd"/>
      <w:r>
        <w:rPr>
          <w:rFonts w:cs="Times New Roman"/>
        </w:rPr>
        <w:t xml:space="preserve"> J.: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Trafiony </w:t>
      </w:r>
      <w:r>
        <w:rPr>
          <w:rFonts w:cs="Times New Roman"/>
          <w:iCs/>
        </w:rPr>
        <w:t>–</w:t>
      </w:r>
      <w:r w:rsidRPr="008B78B6">
        <w:rPr>
          <w:rFonts w:cs="Times New Roman"/>
          <w:iCs/>
        </w:rPr>
        <w:t xml:space="preserve"> nie zatopiony [korespondencja z Brukseli]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2000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22</w:t>
      </w:r>
      <w:r>
        <w:rPr>
          <w:rFonts w:cs="Times New Roman"/>
        </w:rPr>
        <w:t>, s. 36-37.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Shea</w:t>
      </w:r>
      <w:proofErr w:type="spellEnd"/>
      <w:r w:rsidRPr="008B78B6">
        <w:rPr>
          <w:rFonts w:cs="Times New Roman"/>
        </w:rPr>
        <w:t xml:space="preserve">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Tuba tygrysa</w:t>
      </w:r>
      <w:r>
        <w:rPr>
          <w:rFonts w:cs="Times New Roman"/>
          <w:iCs/>
        </w:rPr>
        <w:t xml:space="preserve"> ; </w:t>
      </w:r>
      <w:proofErr w:type="spellStart"/>
      <w:r>
        <w:rPr>
          <w:rFonts w:cs="Times New Roman"/>
          <w:iCs/>
        </w:rPr>
        <w:t>rozm</w:t>
      </w:r>
      <w:proofErr w:type="spellEnd"/>
      <w:r>
        <w:rPr>
          <w:rFonts w:cs="Times New Roman"/>
          <w:iCs/>
        </w:rPr>
        <w:t>. Marek Ostrowski</w:t>
      </w:r>
      <w:r w:rsidRPr="008B78B6">
        <w:rPr>
          <w:rFonts w:cs="Times New Roman"/>
          <w:iCs/>
        </w:rPr>
        <w:t xml:space="preserve">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Polityka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2000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5</w:t>
      </w:r>
      <w:r>
        <w:rPr>
          <w:rFonts w:cs="Times New Roman"/>
        </w:rPr>
        <w:t>, s. 42-43.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Smolar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Próba ognia i wojny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Wyborcza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84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12-13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Solana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Pięć punktów dla prezydenta Miloszevicia : wojna NATO z Jugosławią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Wyborcza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85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6-7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Stankiewicz W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Interwencja zbrojna NATO w Kosowie </w:t>
      </w:r>
      <w:r>
        <w:rPr>
          <w:rFonts w:cs="Times New Roman"/>
          <w:iCs/>
        </w:rPr>
        <w:t>–</w:t>
      </w:r>
      <w:r w:rsidRPr="008B78B6">
        <w:rPr>
          <w:rFonts w:cs="Times New Roman"/>
          <w:iCs/>
        </w:rPr>
        <w:t xml:space="preserve"> próba oceny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Przegląd Politologiczny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2001, nr 3/4, s. 21-31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Surdykowski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Czas łotra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Wprost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98-99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Szostkiewicz</w:t>
      </w:r>
      <w:proofErr w:type="spellEnd"/>
      <w:r w:rsidRPr="008B78B6">
        <w:rPr>
          <w:rFonts w:cs="Times New Roman"/>
        </w:rPr>
        <w:t xml:space="preserve"> A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 xml:space="preserve">Operacja Allied </w:t>
      </w:r>
      <w:proofErr w:type="spellStart"/>
      <w:r w:rsidRPr="008B78B6">
        <w:rPr>
          <w:rFonts w:cs="Times New Roman"/>
          <w:iCs/>
        </w:rPr>
        <w:t>Force</w:t>
      </w:r>
      <w:proofErr w:type="spellEnd"/>
      <w:r w:rsidRPr="008B78B6">
        <w:rPr>
          <w:rFonts w:cs="Times New Roman"/>
          <w:iCs/>
        </w:rPr>
        <w:t xml:space="preserve">. </w:t>
      </w:r>
      <w:r>
        <w:rPr>
          <w:rFonts w:cs="Times New Roman"/>
          <w:iCs/>
        </w:rPr>
        <w:t>„</w:t>
      </w:r>
      <w:r w:rsidRPr="008B78B6">
        <w:rPr>
          <w:rFonts w:cs="Times New Roman"/>
        </w:rPr>
        <w:t>Tygodnik Powszechny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14 s. 1,9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  <w:iCs/>
        </w:rPr>
        <w:t>Świat po Kosowie</w:t>
      </w:r>
      <w:r>
        <w:rPr>
          <w:rFonts w:cs="Times New Roman"/>
        </w:rPr>
        <w:t>. P</w:t>
      </w:r>
      <w:r w:rsidRPr="008B78B6">
        <w:rPr>
          <w:rFonts w:cs="Times New Roman"/>
        </w:rPr>
        <w:t xml:space="preserve">od red. Agnieszki </w:t>
      </w:r>
      <w:proofErr w:type="spellStart"/>
      <w:r w:rsidRPr="008B78B6">
        <w:rPr>
          <w:rFonts w:cs="Times New Roman"/>
        </w:rPr>
        <w:t>Magdziak-</w:t>
      </w:r>
      <w:r>
        <w:rPr>
          <w:rFonts w:cs="Times New Roman"/>
        </w:rPr>
        <w:t>Miszewskiej</w:t>
      </w:r>
      <w:proofErr w:type="spellEnd"/>
      <w:r w:rsidRPr="008B78B6">
        <w:rPr>
          <w:rFonts w:cs="Times New Roman"/>
        </w:rPr>
        <w:t>. Warszawa : Fundacja Centrum Stosunków Międzynarodowych, 2000.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Vasić</w:t>
      </w:r>
      <w:proofErr w:type="spellEnd"/>
      <w:r w:rsidRPr="008B78B6">
        <w:rPr>
          <w:rFonts w:cs="Times New Roman"/>
        </w:rPr>
        <w:t xml:space="preserve">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Do mordowania wystarczy piechota : wojna NATO z Jugosławią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Gazeta Wyborcza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1999 nr 75 s. 8.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Waldenberg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Bilans pierwszych dwóch tygodni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Rzeczpospolita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82</w:t>
      </w:r>
      <w:r>
        <w:rPr>
          <w:rFonts w:cs="Times New Roman"/>
        </w:rPr>
        <w:t>, s. 8.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Waldenberg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Sprawa Kosowa i stanowisko Polski.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Rocznik Polskiej Polityki Zagrani</w:t>
      </w:r>
      <w:r>
        <w:rPr>
          <w:rFonts w:cs="Times New Roman"/>
        </w:rPr>
        <w:t>cznej”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2000, s. 245-258.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8B78B6">
        <w:rPr>
          <w:rFonts w:cs="Times New Roman"/>
        </w:rPr>
        <w:t>Wittbrot</w:t>
      </w:r>
      <w:proofErr w:type="spellEnd"/>
      <w:r w:rsidRPr="008B78B6">
        <w:rPr>
          <w:rFonts w:cs="Times New Roman"/>
        </w:rPr>
        <w:t xml:space="preserve"> M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Realpolitik.</w:t>
      </w:r>
      <w:r w:rsidRPr="008B78B6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8B78B6">
        <w:rPr>
          <w:rFonts w:cs="Times New Roman"/>
        </w:rPr>
        <w:t>W Drodze</w:t>
      </w:r>
      <w:r>
        <w:rPr>
          <w:rFonts w:cs="Times New Roman"/>
        </w:rPr>
        <w:t>” 1999, [nr] 6, s. 87-91.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Wolicki K</w:t>
      </w:r>
      <w:r>
        <w:rPr>
          <w:rFonts w:cs="Times New Roman"/>
        </w:rPr>
        <w:t xml:space="preserve">.: </w:t>
      </w:r>
      <w:r w:rsidRPr="008B78B6">
        <w:rPr>
          <w:rFonts w:cs="Times New Roman"/>
          <w:iCs/>
        </w:rPr>
        <w:t xml:space="preserve">NATO [North </w:t>
      </w:r>
      <w:proofErr w:type="spellStart"/>
      <w:r w:rsidRPr="008B78B6">
        <w:rPr>
          <w:rFonts w:cs="Times New Roman"/>
          <w:iCs/>
        </w:rPr>
        <w:t>Atlantic</w:t>
      </w:r>
      <w:proofErr w:type="spellEnd"/>
      <w:r w:rsidRPr="008B78B6">
        <w:rPr>
          <w:rFonts w:cs="Times New Roman"/>
          <w:iCs/>
        </w:rPr>
        <w:t xml:space="preserve"> </w:t>
      </w:r>
      <w:proofErr w:type="spellStart"/>
      <w:r w:rsidRPr="008B78B6">
        <w:rPr>
          <w:rFonts w:cs="Times New Roman"/>
          <w:iCs/>
        </w:rPr>
        <w:t>Treaty</w:t>
      </w:r>
      <w:proofErr w:type="spellEnd"/>
      <w:r w:rsidRPr="008B78B6">
        <w:rPr>
          <w:rFonts w:cs="Times New Roman"/>
          <w:iCs/>
        </w:rPr>
        <w:t xml:space="preserve"> </w:t>
      </w:r>
      <w:proofErr w:type="spellStart"/>
      <w:r w:rsidRPr="008B78B6">
        <w:rPr>
          <w:rFonts w:cs="Times New Roman"/>
          <w:iCs/>
        </w:rPr>
        <w:t>Organization</w:t>
      </w:r>
      <w:proofErr w:type="spellEnd"/>
      <w:r w:rsidRPr="008B78B6">
        <w:rPr>
          <w:rFonts w:cs="Times New Roman"/>
          <w:iCs/>
        </w:rPr>
        <w:t>], wojna i kwestia narodowa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lastRenderedPageBreak/>
        <w:t>„</w:t>
      </w:r>
      <w:r w:rsidRPr="008B78B6">
        <w:rPr>
          <w:rFonts w:cs="Times New Roman"/>
        </w:rPr>
        <w:t>Przegląd Tygodniowy</w:t>
      </w:r>
      <w:r>
        <w:rPr>
          <w:rFonts w:cs="Times New Roman"/>
        </w:rPr>
        <w:t xml:space="preserve">” </w:t>
      </w:r>
      <w:r w:rsidRPr="008B78B6">
        <w:rPr>
          <w:rFonts w:cs="Times New Roman"/>
        </w:rPr>
        <w:t>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20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14</w:t>
      </w:r>
      <w:r>
        <w:rPr>
          <w:rFonts w:cs="Times New Roman"/>
        </w:rPr>
        <w:t>.</w:t>
      </w:r>
      <w:r w:rsidRPr="008B78B6">
        <w:rPr>
          <w:rFonts w:cs="Times New Roman"/>
        </w:rPr>
        <w:t xml:space="preserve"> 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Wóycicki K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Między młotem a kowadłem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Rzeczpospolita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108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s. 7</w:t>
      </w:r>
      <w:r>
        <w:rPr>
          <w:rFonts w:cs="Times New Roman"/>
        </w:rPr>
        <w:t>.</w:t>
      </w:r>
    </w:p>
    <w:p w:rsidR="002F540E" w:rsidRPr="008B78B6" w:rsidRDefault="002F540E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8B78B6">
        <w:rPr>
          <w:rFonts w:cs="Times New Roman"/>
        </w:rPr>
        <w:t>Zychowicz J</w:t>
      </w:r>
      <w:r>
        <w:rPr>
          <w:rFonts w:cs="Times New Roman"/>
        </w:rPr>
        <w:t>.:</w:t>
      </w:r>
      <w:r w:rsidRPr="008B78B6">
        <w:rPr>
          <w:rFonts w:cs="Times New Roman"/>
        </w:rPr>
        <w:t xml:space="preserve"> </w:t>
      </w:r>
      <w:r w:rsidRPr="008B78B6">
        <w:rPr>
          <w:rFonts w:cs="Times New Roman"/>
          <w:iCs/>
        </w:rPr>
        <w:t>Wojenny serwilizm</w:t>
      </w:r>
      <w:r w:rsidRPr="008B78B6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8B78B6">
        <w:rPr>
          <w:rFonts w:cs="Times New Roman"/>
        </w:rPr>
        <w:t>Dziś</w:t>
      </w:r>
      <w:r>
        <w:rPr>
          <w:rFonts w:cs="Times New Roman"/>
        </w:rPr>
        <w:t>”</w:t>
      </w:r>
      <w:r w:rsidRPr="008B78B6">
        <w:rPr>
          <w:rFonts w:cs="Times New Roman"/>
        </w:rPr>
        <w:t xml:space="preserve"> 1999</w:t>
      </w:r>
      <w:r>
        <w:rPr>
          <w:rFonts w:cs="Times New Roman"/>
        </w:rPr>
        <w:t>,</w:t>
      </w:r>
      <w:r w:rsidRPr="008B78B6">
        <w:rPr>
          <w:rFonts w:cs="Times New Roman"/>
        </w:rPr>
        <w:t xml:space="preserve"> nr 5</w:t>
      </w:r>
      <w:r>
        <w:rPr>
          <w:rFonts w:cs="Times New Roman"/>
        </w:rPr>
        <w:t>, s. 10-12.</w:t>
      </w:r>
    </w:p>
    <w:sectPr w:rsidR="002F540E" w:rsidRPr="008B78B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B78B6"/>
    <w:rsid w:val="0023106B"/>
    <w:rsid w:val="002F4A2A"/>
    <w:rsid w:val="002F540E"/>
    <w:rsid w:val="008B78B6"/>
    <w:rsid w:val="008C0C60"/>
    <w:rsid w:val="00C0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sbulak</dc:creator>
  <cp:lastModifiedBy>sbulak</cp:lastModifiedBy>
  <cp:revision>3</cp:revision>
  <cp:lastPrinted>1601-01-01T00:00:00Z</cp:lastPrinted>
  <dcterms:created xsi:type="dcterms:W3CDTF">2024-05-14T11:14:00Z</dcterms:created>
  <dcterms:modified xsi:type="dcterms:W3CDTF">2024-05-14T11:16:00Z</dcterms:modified>
</cp:coreProperties>
</file>