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2A41AC0A" wp14:textId="77777777">
      <w:pPr>
        <w:pStyle w:val="Normal"/>
        <w:jc w:val="center"/>
        <w:rPr/>
      </w:pPr>
      <w:r>
        <w:rPr/>
        <w:t xml:space="preserve">Wilkie Collins (1824-1889) </w:t>
      </w:r>
    </w:p>
    <w:p xmlns:wp14="http://schemas.microsoft.com/office/word/2010/wordml" w14:paraId="6061DD86" wp14:textId="77777777">
      <w:pPr>
        <w:pStyle w:val="Normal"/>
        <w:jc w:val="center"/>
        <w:rPr/>
      </w:pPr>
      <w:r>
        <w:rPr/>
        <w:t xml:space="preserve">w dwusetną rocznicę urodzin prekursora powieści detektywistycznej. </w:t>
      </w:r>
    </w:p>
    <w:p xmlns:wp14="http://schemas.microsoft.com/office/word/2010/wordml" w14:paraId="50F1A23E" wp14:textId="77777777">
      <w:pPr>
        <w:pStyle w:val="Normal"/>
        <w:jc w:val="center"/>
        <w:rPr/>
      </w:pPr>
      <w:r>
        <w:rPr/>
        <w:t>Bibliografia. Wybór.</w:t>
      </w:r>
    </w:p>
    <w:p xmlns:wp14="http://schemas.microsoft.com/office/word/2010/wordml" w14:paraId="672A6659" wp14:textId="77777777">
      <w:pPr>
        <w:pStyle w:val="Normal"/>
        <w:rPr/>
      </w:pPr>
      <w:r>
        <w:rPr/>
      </w:r>
    </w:p>
    <w:p xmlns:wp14="http://schemas.microsoft.com/office/word/2010/wordml" w14:paraId="0A37501D" wp14:textId="77777777">
      <w:pPr>
        <w:pStyle w:val="Normal"/>
        <w:rPr/>
      </w:pPr>
      <w:r>
        <w:rPr/>
      </w:r>
    </w:p>
    <w:p xmlns:wp14="http://schemas.microsoft.com/office/word/2010/wordml" w14:paraId="3C63DA66" wp14:textId="77777777">
      <w:pPr>
        <w:pStyle w:val="Normal"/>
        <w:rPr/>
      </w:pPr>
      <w:r>
        <w:rPr/>
        <w:t>Wilkie Collins (8 stycznia 1824-23 września 1889) – angielski powieściopisarz, dramaturg, autor opowiadań. Napisał 30 powieści, ponad 60 opowiadań, 14 dramatów i ponad 100 esejów. Najbardziej znane powieści to: The Woman in White (Kobieta w bieli), The Moonstone (Kamień księżycowy). Prekursor powieści detektywistycznej. Powieść: Kamień księżycowy uważana jest za pierwszą tego gatunku.</w:t>
      </w:r>
    </w:p>
    <w:p xmlns:wp14="http://schemas.microsoft.com/office/word/2010/wordml" w14:paraId="283FF505" wp14:textId="77777777">
      <w:pPr>
        <w:pStyle w:val="Normal"/>
        <w:rPr/>
      </w:pPr>
      <w:r>
        <w:rPr/>
        <w:t>Był jednym z najbardziej znanych i najlepiej opłacanych wiktoriańskich beletrystów.</w:t>
      </w:r>
    </w:p>
    <w:p xmlns:wp14="http://schemas.microsoft.com/office/word/2010/wordml" w14:paraId="5DAB6C7B" wp14:textId="77777777">
      <w:pPr>
        <w:pStyle w:val="Normal"/>
        <w:rPr/>
      </w:pPr>
      <w:r>
        <w:rPr/>
      </w:r>
    </w:p>
    <w:p xmlns:wp14="http://schemas.microsoft.com/office/word/2010/wordml" w14:paraId="27F69B5C" wp14:textId="45D66028">
      <w:pPr>
        <w:pStyle w:val="Normal"/>
      </w:pPr>
      <w:r>
        <w:rPr/>
        <w:tab/>
      </w:r>
      <w:r w:rsidR="0A31ABA8">
        <w:rPr/>
        <w:t>„</w:t>
      </w:r>
      <w:r w:rsidRPr="0A31ABA8" w:rsidR="0A31ABA8">
        <w:rPr>
          <w:i w:val="1"/>
          <w:iCs w:val="1"/>
        </w:rPr>
        <w:t xml:space="preserve">Ciekawość zaczyna być w prozie Collinsa waloryzowana pozytywnie, inaczej niż miało to miejsce w dotychczasowej literaturze, szerzej też – kulturze angielskiej. Dyskrecja staje się coraz częściej objawem niepokojącej skrytości człowieka, która może wskazywać na udział w przestępstwie lub zbrodni. Jak się bardzo często okazuje w powieściach, tajemnice nie zawsze mają bezpośredni związek ze sprawą, lecz pośrednio </w:t>
      </w:r>
      <w:r w:rsidRPr="0A31ABA8" w:rsidR="0A31ABA8">
        <w:rPr>
          <w:i w:val="1"/>
          <w:iCs w:val="1"/>
        </w:rPr>
        <w:t>uniemożliwiają prowadzenie</w:t>
      </w:r>
      <w:r w:rsidRPr="0A31ABA8" w:rsidR="0A31ABA8">
        <w:rPr>
          <w:i w:val="1"/>
          <w:iCs w:val="1"/>
        </w:rPr>
        <w:t xml:space="preserve"> śledztwa, podsuwają fałszywe tropy...”</w:t>
      </w:r>
    </w:p>
    <w:p xmlns:wp14="http://schemas.microsoft.com/office/word/2010/wordml" w14:paraId="526E92FF" wp14:textId="77777777">
      <w:pPr>
        <w:pStyle w:val="Normal"/>
        <w:jc w:val="right"/>
        <w:rPr/>
      </w:pPr>
      <w:r>
        <w:rPr/>
        <w:tab/>
      </w:r>
      <w:r>
        <w:rPr/>
        <w:tab/>
      </w:r>
      <w:r>
        <w:rPr/>
        <w:tab/>
      </w:r>
      <w:r>
        <w:rPr>
          <w:sz w:val="20"/>
          <w:szCs w:val="20"/>
        </w:rPr>
        <w:t>Berkan-Jabłońska M.: Na tropach wielkiego Collinsa.</w:t>
      </w:r>
    </w:p>
    <w:p xmlns:wp14="http://schemas.microsoft.com/office/word/2010/wordml" w14:paraId="5284F9DE" wp14:textId="77777777">
      <w:pPr>
        <w:pStyle w:val="Normal"/>
        <w:jc w:val="right"/>
        <w:rPr/>
      </w:pPr>
      <w:r>
        <w:rPr>
          <w:sz w:val="20"/>
          <w:szCs w:val="20"/>
        </w:rPr>
        <w:t>W: Zeszyty Naukowe Uniwersytetu Zielonogórskiego.</w:t>
      </w:r>
    </w:p>
    <w:p xmlns:wp14="http://schemas.microsoft.com/office/word/2010/wordml" w14:paraId="075A3119" wp14:textId="77777777">
      <w:pPr>
        <w:pStyle w:val="Normal"/>
        <w:jc w:val="right"/>
        <w:rPr/>
      </w:pPr>
      <w:r>
        <w:rPr>
          <w:sz w:val="20"/>
          <w:szCs w:val="20"/>
        </w:rPr>
        <w:t xml:space="preserve">Seria Scripta Humana. Zielona Góra : </w:t>
      </w:r>
    </w:p>
    <w:p xmlns:wp14="http://schemas.microsoft.com/office/word/2010/wordml" w14:paraId="511F31E3" wp14:textId="77777777">
      <w:pPr>
        <w:pStyle w:val="Normal"/>
        <w:jc w:val="right"/>
        <w:rPr/>
      </w:pPr>
      <w:r>
        <w:rPr>
          <w:sz w:val="20"/>
          <w:szCs w:val="20"/>
        </w:rPr>
        <w:t xml:space="preserve">Oficyna Wydawnicza Uniwersytetu Zielonogórskiego, </w:t>
      </w:r>
    </w:p>
    <w:p xmlns:wp14="http://schemas.microsoft.com/office/word/2010/wordml" w14:paraId="01E3D091" wp14:textId="77777777">
      <w:pPr>
        <w:pStyle w:val="Normal"/>
        <w:jc w:val="right"/>
        <w:rPr/>
      </w:pPr>
      <w:r>
        <w:rPr>
          <w:sz w:val="20"/>
          <w:szCs w:val="20"/>
        </w:rPr>
        <w:t>2016, T. 5, s. 49-61</w:t>
      </w:r>
    </w:p>
    <w:p xmlns:wp14="http://schemas.microsoft.com/office/word/2010/wordml" w14:paraId="02EB378F" wp14:textId="77777777">
      <w:pPr>
        <w:pStyle w:val="Normal"/>
        <w:rPr/>
      </w:pPr>
      <w:r>
        <w:rPr/>
      </w:r>
    </w:p>
    <w:p xmlns:wp14="http://schemas.microsoft.com/office/word/2010/wordml" w14:paraId="6A05A809" wp14:textId="77777777">
      <w:pPr>
        <w:pStyle w:val="Normal"/>
        <w:rPr/>
      </w:pPr>
      <w:r>
        <w:rPr/>
      </w:r>
    </w:p>
    <w:p xmlns:wp14="http://schemas.microsoft.com/office/word/2010/wordml" w14:paraId="035AC644" wp14:textId="77777777">
      <w:pPr>
        <w:pStyle w:val="Normal"/>
        <w:rPr>
          <w:i/>
          <w:i/>
          <w:iCs/>
        </w:rPr>
      </w:pPr>
      <w:r>
        <w:rPr>
          <w:i/>
          <w:iCs/>
        </w:rPr>
        <w:tab/>
      </w:r>
      <w:r>
        <w:rPr>
          <w:i/>
          <w:iCs/>
        </w:rPr>
        <w:t>„Rzeczy trywialne i rzeczy straszliwe chodzą ze sobą pod rękę po wszystkich drogach naszego niepojętego świata”</w:t>
      </w:r>
    </w:p>
    <w:p xmlns:wp14="http://schemas.microsoft.com/office/word/2010/wordml" w14:paraId="3448AF42" wp14:textId="77777777"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Collins, W.: Kobieta w bieli. Warszawa : MG, 2019</w:t>
      </w:r>
    </w:p>
    <w:p xmlns:wp14="http://schemas.microsoft.com/office/word/2010/wordml" w14:paraId="5A39BBE3" wp14:textId="77777777">
      <w:pPr>
        <w:pStyle w:val="Normal"/>
        <w:rPr/>
      </w:pPr>
      <w:r>
        <w:rPr/>
      </w:r>
    </w:p>
    <w:p xmlns:wp14="http://schemas.microsoft.com/office/word/2010/wordml" w14:paraId="41C8F396" wp14:textId="77777777">
      <w:pPr>
        <w:pStyle w:val="Normal"/>
        <w:rPr/>
      </w:pPr>
      <w:r>
        <w:rPr/>
      </w:r>
    </w:p>
    <w:p xmlns:wp14="http://schemas.microsoft.com/office/word/2010/wordml" w14:paraId="387CEA3E" wp14:textId="77777777">
      <w:pPr>
        <w:pStyle w:val="Normal"/>
        <w:rPr/>
      </w:pPr>
      <w:r>
        <w:rPr/>
        <w:tab/>
      </w:r>
      <w:r>
        <w:rPr/>
        <w:t>„Jedliśmy śniadania – cokolwiek zdarzy się w domu, rabunek czy morderstwo, to nie ma znaczenia, musisz zjeść śniadanie”.</w:t>
      </w:r>
    </w:p>
    <w:p xmlns:wp14="http://schemas.microsoft.com/office/word/2010/wordml" w14:paraId="1384F382" wp14:textId="77777777">
      <w:pPr>
        <w:pStyle w:val="Normal"/>
        <w:jc w:val="right"/>
        <w:rPr/>
      </w:pPr>
      <w:r>
        <w:rPr>
          <w:sz w:val="20"/>
          <w:szCs w:val="20"/>
        </w:rPr>
        <w:t>Collins W.: Kamień księżycowy. Gdańsk : Graf, 1991</w:t>
      </w:r>
    </w:p>
    <w:p xmlns:wp14="http://schemas.microsoft.com/office/word/2010/wordml" w14:paraId="72A3D3EC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0D0B940D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4549A6CD" wp14:textId="77777777">
      <w:pPr>
        <w:pStyle w:val="Normal"/>
        <w:numPr>
          <w:ilvl w:val="0"/>
          <w:numId w:val="1"/>
        </w:numPr>
        <w:rPr/>
      </w:pPr>
      <w:r>
        <w:rPr/>
        <w:t>Berkan-Jabłońska M.: Na tropach wielkiego Collinsa. W: Zeszyty Naukowe Uniwersytetu Zielonogórskiego. Seria Scripta Humana. Zielona Góra : Oficyna Wydawnicza Uniwersytetu Zielonogórskiego, 2016, T. 5, s. 49-61.</w:t>
      </w:r>
    </w:p>
    <w:p xmlns:wp14="http://schemas.microsoft.com/office/word/2010/wordml" w14:paraId="0E27B00A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250CBF98" wp14:textId="77777777">
      <w:pPr>
        <w:pStyle w:val="Normal"/>
        <w:numPr>
          <w:ilvl w:val="0"/>
          <w:numId w:val="1"/>
        </w:numPr>
        <w:rPr/>
      </w:pPr>
      <w:r>
        <w:rPr/>
        <w:t>Collins W., Dickens C.: Bez wyjścia. Warszawa : MG, 2019.</w:t>
      </w:r>
    </w:p>
    <w:p xmlns:wp14="http://schemas.microsoft.com/office/word/2010/wordml" w14:paraId="60061E4C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654AC1EA" wp14:textId="77777777">
      <w:pPr>
        <w:pStyle w:val="Normal"/>
        <w:numPr>
          <w:ilvl w:val="0"/>
          <w:numId w:val="1"/>
        </w:numPr>
        <w:rPr/>
      </w:pPr>
      <w:r>
        <w:rPr/>
        <w:t>Collins W.: Armadale. CD 1. [Piaseczno] : Storybox.pl, 2019.</w:t>
      </w:r>
    </w:p>
    <w:p xmlns:wp14="http://schemas.microsoft.com/office/word/2010/wordml" w14:paraId="44EAFD9C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495C8D90" wp14:textId="77777777">
      <w:pPr>
        <w:pStyle w:val="Normal"/>
        <w:numPr>
          <w:ilvl w:val="0"/>
          <w:numId w:val="1"/>
        </w:numPr>
        <w:rPr/>
      </w:pPr>
      <w:r>
        <w:rPr/>
        <w:t xml:space="preserve">Collins W.: Armadale. CD </w:t>
      </w:r>
      <w:r>
        <w:rPr/>
        <w:t>2</w:t>
      </w:r>
      <w:r>
        <w:rPr/>
        <w:t>. [Piaseczno] : Storybox.pl, 2019.</w:t>
      </w:r>
    </w:p>
    <w:p xmlns:wp14="http://schemas.microsoft.com/office/word/2010/wordml" w14:paraId="4B94D5A5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5549B001" wp14:textId="77777777">
      <w:pPr>
        <w:pStyle w:val="Normal"/>
        <w:numPr>
          <w:ilvl w:val="0"/>
          <w:numId w:val="1"/>
        </w:numPr>
        <w:rPr/>
      </w:pPr>
      <w:r>
        <w:rPr/>
        <w:t>Collins W.: Basil. [Warszawa</w:t>
      </w:r>
      <w:r>
        <w:rPr/>
        <w:t>]</w:t>
      </w:r>
      <w:r>
        <w:rPr/>
        <w:t xml:space="preserve"> : MG, 2019.</w:t>
      </w:r>
    </w:p>
    <w:p xmlns:wp14="http://schemas.microsoft.com/office/word/2010/wordml" w14:paraId="3DEEC669" wp14:textId="77777777">
      <w:pPr>
        <w:pStyle w:val="Normal"/>
        <w:rPr/>
      </w:pPr>
      <w:r>
        <w:rPr/>
      </w:r>
    </w:p>
    <w:p xmlns:wp14="http://schemas.microsoft.com/office/word/2010/wordml" w14:paraId="08FAD11D" wp14:textId="77777777">
      <w:pPr>
        <w:pStyle w:val="Normal"/>
        <w:numPr>
          <w:ilvl w:val="0"/>
          <w:numId w:val="1"/>
        </w:numPr>
        <w:rPr/>
      </w:pPr>
      <w:r>
        <w:rPr/>
        <w:t>Collins W.: Córka Izebel. Warszawa : MG, 2018.</w:t>
      </w:r>
    </w:p>
    <w:p xmlns:wp14="http://schemas.microsoft.com/office/word/2010/wordml" w14:paraId="3656B9AB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19C4DB11" wp14:textId="77777777">
      <w:pPr>
        <w:pStyle w:val="Normal"/>
        <w:numPr>
          <w:ilvl w:val="0"/>
          <w:numId w:val="1"/>
        </w:numPr>
        <w:rPr/>
      </w:pPr>
      <w:r>
        <w:rPr/>
        <w:t xml:space="preserve">Collins W.: Córki niczyje. CD </w:t>
      </w:r>
      <w:r>
        <w:rPr/>
        <w:t>1</w:t>
      </w:r>
      <w:r>
        <w:rPr/>
        <w:t>. Piaseczno : Storybox.pl, 2019.</w:t>
      </w:r>
    </w:p>
    <w:p xmlns:wp14="http://schemas.microsoft.com/office/word/2010/wordml" w14:paraId="45FB0818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11AECC68" wp14:textId="77777777">
      <w:pPr>
        <w:pStyle w:val="Normal"/>
        <w:numPr>
          <w:ilvl w:val="0"/>
          <w:numId w:val="1"/>
        </w:numPr>
        <w:rPr/>
      </w:pPr>
      <w:r>
        <w:rPr/>
        <w:t>Collins W.: Córki niczyje. CD 2. Piaseczno : Storybox.pl, 2019.</w:t>
      </w:r>
    </w:p>
    <w:p xmlns:wp14="http://schemas.microsoft.com/office/word/2010/wordml" w14:paraId="049F31CB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2F544AF3" wp14:textId="77777777">
      <w:pPr>
        <w:pStyle w:val="Normal"/>
        <w:numPr>
          <w:ilvl w:val="0"/>
          <w:numId w:val="1"/>
        </w:numPr>
        <w:rPr/>
      </w:pPr>
      <w:r>
        <w:rPr/>
        <w:t>Collins W.: Córki niczyje. Warszawa : MG, 2016.</w:t>
      </w:r>
    </w:p>
    <w:p xmlns:wp14="http://schemas.microsoft.com/office/word/2010/wordml" w14:paraId="53128261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1AD13697" wp14:textId="77777777">
      <w:pPr>
        <w:pStyle w:val="Normal"/>
        <w:numPr>
          <w:ilvl w:val="0"/>
          <w:numId w:val="1"/>
        </w:numPr>
        <w:rPr/>
      </w:pPr>
      <w:r>
        <w:rPr/>
        <w:t>Collins W.: Kamień księżycowy. Gdańsk : Graf, 1991.</w:t>
      </w:r>
    </w:p>
    <w:p xmlns:wp14="http://schemas.microsoft.com/office/word/2010/wordml" w14:paraId="62486C05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09992EEC" wp14:textId="77777777">
      <w:pPr>
        <w:pStyle w:val="Normal"/>
        <w:numPr>
          <w:ilvl w:val="0"/>
          <w:numId w:val="1"/>
        </w:numPr>
        <w:rPr/>
      </w:pPr>
      <w:r>
        <w:rPr/>
        <w:t>Collins W.: Kobieta w bieli. Warszawa : MG, 2019.</w:t>
      </w:r>
    </w:p>
    <w:p xmlns:wp14="http://schemas.microsoft.com/office/word/2010/wordml" w14:paraId="4101652C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3F70DA21" wp14:textId="77777777">
      <w:pPr>
        <w:pStyle w:val="Normal"/>
        <w:numPr>
          <w:ilvl w:val="0"/>
          <w:numId w:val="1"/>
        </w:numPr>
        <w:rPr/>
      </w:pPr>
      <w:r>
        <w:rPr/>
        <w:t>Collins W.: Księżycowy kamień. Poznań : Zysk i S-ka, 2013.</w:t>
      </w:r>
    </w:p>
    <w:p xmlns:wp14="http://schemas.microsoft.com/office/word/2010/wordml" w14:paraId="4B99056E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3F5EA469" wp14:textId="77777777">
      <w:pPr>
        <w:pStyle w:val="Normal"/>
        <w:numPr>
          <w:ilvl w:val="0"/>
          <w:numId w:val="1"/>
        </w:numPr>
        <w:rPr/>
      </w:pPr>
      <w:r>
        <w:rPr/>
        <w:t>Collins W.: Mąż i żona. Warszawa : MG, 2020.</w:t>
      </w:r>
    </w:p>
    <w:p xmlns:wp14="http://schemas.microsoft.com/office/word/2010/wordml" w14:paraId="1299C43A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36B1A1AF" wp14:textId="77777777">
      <w:pPr>
        <w:pStyle w:val="Normal"/>
        <w:numPr>
          <w:ilvl w:val="0"/>
          <w:numId w:val="1"/>
        </w:numPr>
        <w:rPr/>
      </w:pPr>
      <w:r>
        <w:rPr/>
        <w:t>Collins W.: Nawiedzony hotel. Poznań : Zysk i S-ka, 2015.</w:t>
      </w:r>
    </w:p>
    <w:p xmlns:wp14="http://schemas.microsoft.com/office/word/2010/wordml" w14:paraId="4DDBEF00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3ED591E2" wp14:textId="77777777">
      <w:pPr>
        <w:pStyle w:val="Normal"/>
        <w:numPr>
          <w:ilvl w:val="0"/>
          <w:numId w:val="1"/>
        </w:numPr>
        <w:rPr/>
      </w:pPr>
      <w:r>
        <w:rPr/>
        <w:t>Collins W.: O zmroku. Lwów : Gubrynowicz i Schmidt, 1871.</w:t>
      </w:r>
    </w:p>
    <w:p xmlns:wp14="http://schemas.microsoft.com/office/word/2010/wordml" w14:paraId="3461D779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04B45BCB" wp14:textId="77777777">
      <w:pPr>
        <w:pStyle w:val="Normal"/>
        <w:numPr>
          <w:ilvl w:val="0"/>
          <w:numId w:val="1"/>
        </w:numPr>
        <w:rPr/>
      </w:pPr>
      <w:r>
        <w:rPr/>
        <w:t>Collins W.: Panna czy pani? Lwów : Gubrynowicz i Schmidt, 1873.</w:t>
      </w:r>
    </w:p>
    <w:p xmlns:wp14="http://schemas.microsoft.com/office/word/2010/wordml" w14:paraId="3CF2D8B6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42B14BAB" wp14:textId="77777777">
      <w:pPr>
        <w:pStyle w:val="Normal"/>
        <w:numPr>
          <w:ilvl w:val="0"/>
          <w:numId w:val="1"/>
        </w:numPr>
        <w:rPr/>
      </w:pPr>
      <w:r>
        <w:rPr/>
        <w:t>Collins W.: Pieniądze mojej pani. Warszawa : MG, 2019.</w:t>
      </w:r>
    </w:p>
    <w:p xmlns:wp14="http://schemas.microsoft.com/office/word/2010/wordml" w14:paraId="0FB78278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43361180" wp14:textId="77777777">
      <w:pPr>
        <w:pStyle w:val="Normal"/>
        <w:numPr>
          <w:ilvl w:val="0"/>
          <w:numId w:val="1"/>
        </w:numPr>
        <w:rPr/>
      </w:pPr>
      <w:r>
        <w:rPr/>
        <w:t>Collins W.: Prawo i dama. Warszawa : MG, 2018.</w:t>
      </w:r>
    </w:p>
    <w:p xmlns:wp14="http://schemas.microsoft.com/office/word/2010/wordml" w14:paraId="1FC39945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03828011" wp14:textId="77777777">
      <w:pPr>
        <w:pStyle w:val="Normal"/>
        <w:numPr>
          <w:ilvl w:val="0"/>
          <w:numId w:val="1"/>
        </w:numPr>
        <w:rPr/>
      </w:pPr>
      <w:r>
        <w:rPr/>
        <w:t>Collins W.: Siła przeznaczenia : powieść. T. 1. Warszawa : M. Orgelbrand, 1881.</w:t>
      </w:r>
    </w:p>
    <w:p xmlns:wp14="http://schemas.microsoft.com/office/word/2010/wordml" w14:paraId="0562CB0E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2419B8D4" wp14:textId="77777777">
      <w:pPr>
        <w:pStyle w:val="Normal"/>
        <w:numPr>
          <w:ilvl w:val="0"/>
          <w:numId w:val="1"/>
        </w:numPr>
        <w:rPr/>
      </w:pPr>
      <w:r>
        <w:rPr/>
        <w:t>Collins W.: Siła przeznaczenia : powieść. T. 2. Warszawa : M. Orgelbrand, 1881.</w:t>
      </w:r>
    </w:p>
    <w:p xmlns:wp14="http://schemas.microsoft.com/office/word/2010/wordml" w14:paraId="34CE0A41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4986DBB4" wp14:textId="77777777">
      <w:pPr>
        <w:pStyle w:val="Normal"/>
        <w:numPr>
          <w:ilvl w:val="0"/>
          <w:numId w:val="1"/>
        </w:numPr>
        <w:rPr/>
      </w:pPr>
      <w:r>
        <w:rPr/>
        <w:t>Collins W.: Siła przeznaczenia : powieść. T. 3. Warszawa : M. Orgelbrand, 1881.</w:t>
      </w:r>
    </w:p>
    <w:p xmlns:wp14="http://schemas.microsoft.com/office/word/2010/wordml" w14:paraId="62EBF3C5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732BC89A" wp14:textId="77777777">
      <w:pPr>
        <w:pStyle w:val="Normal"/>
        <w:numPr>
          <w:ilvl w:val="0"/>
          <w:numId w:val="1"/>
        </w:numPr>
        <w:rPr/>
      </w:pPr>
      <w:r>
        <w:rPr/>
        <w:t>Collins W.: Tajemnica Mirtowego Pokoju. Warszawa : MG, 2017.</w:t>
      </w:r>
    </w:p>
    <w:p xmlns:wp14="http://schemas.microsoft.com/office/word/2010/wordml" w14:paraId="6D98A12B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4399856D" wp14:textId="77777777">
      <w:pPr>
        <w:pStyle w:val="Normal"/>
        <w:numPr>
          <w:ilvl w:val="0"/>
          <w:numId w:val="1"/>
        </w:numPr>
        <w:rPr/>
      </w:pPr>
      <w:r>
        <w:rPr/>
        <w:t>Col</w:t>
      </w:r>
      <w:r>
        <w:rPr/>
        <w:t>l</w:t>
      </w:r>
      <w:r>
        <w:rPr/>
        <w:t>ins W.: Tajemnica pałacu. Cz. 1-2. Wilno : Kurjer Wileński, 1911.</w:t>
      </w:r>
    </w:p>
    <w:p xmlns:wp14="http://schemas.microsoft.com/office/word/2010/wordml" w14:paraId="2946DB82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75D15E3B" wp14:textId="77777777">
      <w:pPr>
        <w:pStyle w:val="Normal"/>
        <w:numPr>
          <w:ilvl w:val="0"/>
          <w:numId w:val="1"/>
        </w:numPr>
        <w:rPr/>
      </w:pPr>
      <w:r>
        <w:rPr/>
        <w:t>Collins W.: Tajemnice pałacu w Wenecji. Katowice : Akapit, 1992.</w:t>
      </w:r>
    </w:p>
    <w:p xmlns:wp14="http://schemas.microsoft.com/office/word/2010/wordml" w14:paraId="5997CC1D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24FFCA57" wp14:textId="77777777">
      <w:pPr>
        <w:pStyle w:val="Normal"/>
        <w:numPr>
          <w:ilvl w:val="0"/>
          <w:numId w:val="1"/>
        </w:numPr>
        <w:rPr/>
      </w:pPr>
      <w:r>
        <w:rPr/>
        <w:t>Collins W.: The woman in white. London : Penguin Books, 1994.</w:t>
      </w:r>
    </w:p>
    <w:p xmlns:wp14="http://schemas.microsoft.com/office/word/2010/wordml" w14:paraId="110FFD37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02BC7EE2" wp14:textId="77777777">
      <w:pPr>
        <w:pStyle w:val="Normal"/>
        <w:numPr>
          <w:ilvl w:val="0"/>
          <w:numId w:val="1"/>
        </w:numPr>
        <w:rPr/>
      </w:pPr>
      <w:r>
        <w:rPr/>
        <w:t>Collins W.: Widmo zbrodni : powieść. T. 1. Kraków nakładem Redakcji ,,Głosu Narodu”, 1908.</w:t>
      </w:r>
    </w:p>
    <w:p xmlns:wp14="http://schemas.microsoft.com/office/word/2010/wordml" w14:paraId="6B699379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13B10046" wp14:textId="77777777">
      <w:pPr>
        <w:pStyle w:val="Normal"/>
        <w:numPr>
          <w:ilvl w:val="0"/>
          <w:numId w:val="1"/>
        </w:numPr>
        <w:rPr/>
      </w:pPr>
      <w:r>
        <w:rPr/>
        <w:t>Collins W.: Widmo zbrodni : powieść. T. 2. Kraków nakładem Redakcji ,,Głosu Narodu”, 1908.</w:t>
      </w:r>
    </w:p>
    <w:p xmlns:wp14="http://schemas.microsoft.com/office/word/2010/wordml" w14:paraId="3FE9F23F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0CD71536" wp14:textId="77777777">
      <w:pPr>
        <w:pStyle w:val="Normal"/>
        <w:numPr>
          <w:ilvl w:val="0"/>
          <w:numId w:val="1"/>
        </w:numPr>
        <w:rPr/>
      </w:pPr>
      <w:r>
        <w:rPr/>
        <w:t>Collins W.: Wśród lodowców : opowiadanie. Warszawa : Nakładem ,,Biesiady Literackiej”, 1887.</w:t>
      </w:r>
    </w:p>
    <w:p xmlns:wp14="http://schemas.microsoft.com/office/word/2010/wordml" w14:paraId="1F72F646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4F040548" wp14:textId="77777777">
      <w:pPr>
        <w:pStyle w:val="Normal"/>
        <w:numPr>
          <w:ilvl w:val="0"/>
          <w:numId w:val="1"/>
        </w:numPr>
        <w:rPr/>
      </w:pPr>
      <w:r>
        <w:rPr/>
        <w:t>Collins W.: Żółty tygrys : nowela. Poznań : Nakładem Księgarni św. Wojciecha, [1924].</w:t>
      </w:r>
    </w:p>
    <w:p xmlns:wp14="http://schemas.microsoft.com/office/word/2010/wordml" w14:paraId="08CE6F91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70225415" wp14:textId="77777777">
      <w:pPr>
        <w:pStyle w:val="Normal"/>
        <w:numPr>
          <w:ilvl w:val="0"/>
          <w:numId w:val="1"/>
        </w:numPr>
        <w:rPr/>
      </w:pPr>
      <w:r>
        <w:rPr/>
        <w:t>Dickens C., Allison C., Collins W.: Wiadomość z morza. Warszawa : Wydawnictwo CM, 2020.</w:t>
      </w:r>
    </w:p>
    <w:p xmlns:wp14="http://schemas.microsoft.com/office/word/2010/wordml" w14:paraId="61CDCEAD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64E47477" wp14:textId="77777777">
      <w:pPr>
        <w:pStyle w:val="Normal"/>
        <w:numPr>
          <w:ilvl w:val="0"/>
          <w:numId w:val="1"/>
        </w:numPr>
        <w:rPr/>
      </w:pPr>
      <w:r>
        <w:rPr/>
        <w:t>Ellis S. M.: Wilkie Collins, Le Fanu and others. London : Constable &amp; Co Ltd, 1931.</w:t>
      </w:r>
    </w:p>
    <w:p xmlns:wp14="http://schemas.microsoft.com/office/word/2010/wordml" w14:paraId="6BB9E253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05518A6D" wp14:textId="77777777">
      <w:pPr>
        <w:pStyle w:val="Normal"/>
        <w:numPr>
          <w:ilvl w:val="0"/>
          <w:numId w:val="1"/>
        </w:numPr>
        <w:rPr/>
      </w:pPr>
      <w:r>
        <w:rPr/>
        <w:t>Robinson K.: Wilkie Collins : a biography. London : Devis-Poynter, 1974.</w:t>
      </w:r>
    </w:p>
    <w:p xmlns:wp14="http://schemas.microsoft.com/office/word/2010/wordml" w14:paraId="23DE523C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27B5D4EB" wp14:textId="77777777">
      <w:pPr>
        <w:pStyle w:val="Normal"/>
        <w:numPr>
          <w:ilvl w:val="0"/>
          <w:numId w:val="1"/>
        </w:numPr>
        <w:rPr/>
      </w:pPr>
      <w:r>
        <w:rPr/>
        <w:t>Stachówna G.: Kinowa uroda gotyzmu : Na przykładzie adaptacji ,,Kobiety w bieli” Wilkie Collinsa. ,,Dialog” 2002, nr 8-9, s. 152-162.</w:t>
      </w:r>
    </w:p>
    <w:p xmlns:wp14="http://schemas.microsoft.com/office/word/2010/wordml" w14:paraId="52E56223" wp14:textId="77777777"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 xmlns:wp14="http://schemas.microsoft.com/office/word/2010/wordml" w14:paraId="11D3BC83" wp14:textId="07755DCC">
      <w:pPr>
        <w:pStyle w:val="Normal"/>
        <w:numPr>
          <w:ilvl w:val="0"/>
          <w:numId w:val="1"/>
        </w:numPr>
        <w:rPr/>
      </w:pPr>
      <w:r w:rsidR="0A31ABA8">
        <w:rPr/>
        <w:t>Wiatrzyk</w:t>
      </w:r>
      <w:r w:rsidR="0A31ABA8">
        <w:rPr/>
        <w:t xml:space="preserve">-Iwaniec </w:t>
      </w:r>
      <w:r w:rsidR="0A31ABA8">
        <w:rPr/>
        <w:t>M.:</w:t>
      </w:r>
      <w:r w:rsidR="0A31ABA8">
        <w:rPr/>
        <w:t xml:space="preserve"> Igraszki z </w:t>
      </w:r>
      <w:r w:rsidR="0A31ABA8">
        <w:rPr/>
        <w:t>konwencjami :</w:t>
      </w:r>
      <w:r w:rsidR="0A31ABA8">
        <w:rPr/>
        <w:t xml:space="preserve"> postsc</w:t>
      </w:r>
      <w:r w:rsidR="0A31ABA8">
        <w:rPr/>
        <w:t>r</w:t>
      </w:r>
      <w:r w:rsidR="0A31ABA8">
        <w:rPr/>
        <w:t xml:space="preserve">iptum o kobiecości do kilku utworów brytyjskich z XIX wieku. W: Zeszyty Naukowe Uniwersytetu Zielonogórskiego. Seria </w:t>
      </w:r>
      <w:r w:rsidR="0A31ABA8">
        <w:rPr/>
        <w:t>Scripta</w:t>
      </w:r>
      <w:r w:rsidR="0A31ABA8">
        <w:rPr/>
        <w:t xml:space="preserve"> Humana. Zielona </w:t>
      </w:r>
      <w:r w:rsidR="0A31ABA8">
        <w:rPr/>
        <w:t>Góra :</w:t>
      </w:r>
      <w:r w:rsidR="0A31ABA8">
        <w:rPr/>
        <w:t xml:space="preserve"> Oficyna Wydawnicza Uniwersytetu Zielonogórskiego, 2016, T. 5, s. 249-258.</w:t>
      </w: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100" w:charSpace="0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  <w:nsid w:val="68db29cb"/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27dbef34"/>
  </w:abstractNum>
  <w:num w:numId="1">
    <w:abstractNumId w:val="1"/>
  </w:num>
  <w:num w:numId="2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60"/>
  <w:embedSystemFonts/>
  <w:trackRevisions w:val="false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ja-JP" w:bidi="ar-SA"/>
  <w14:docId w14:val="7DCD151A"/>
  <w15:docId w15:val="{E89B392E-FDD1-4124-BD9B-F59D9F508BF6}"/>
  <w:rsids>
    <w:rsidRoot w:val="0A31ABA8"/>
    <w:rsid w:val="0A31ABA8"/>
  </w:rsids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SimSun" w:cs="Arial"/>
      <w:color w:val="auto"/>
      <w:kern w:val="2"/>
      <w:sz w:val="24"/>
      <w:szCs w:val="24"/>
      <w:lang w:val="pl-PL"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inumeracji" w:customStyle="1">
    <w:name w:val="Znaki numeracji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i/>
      <w:iCs/>
    </w:rPr>
  </w:style>
  <w:style w:type="paragraph" w:styleId="Indeks" w:customStyle="1">
    <w:name w:val="Indeks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styleId="Standardowy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numbering" Target="numbering.xml" Id="rId2" /><Relationship Type="http://schemas.openxmlformats.org/officeDocument/2006/relationships/fontTable" Target="fontTable.xml" Id="rId3" /><Relationship Type="http://schemas.openxmlformats.org/officeDocument/2006/relationships/settings" Target="settings.xml" Id="rId4" /><Relationship Type="http://schemas.openxmlformats.org/officeDocument/2006/relationships/theme" Target="theme/theme1.xml" Id="rId5" 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2024-01-19T07:50:00.0000000Z</dcterms:created>
  <dc:creator>K M</dc:creator>
  <dc:description/>
  <dc:language>en-US</dc:language>
  <lastModifiedBy>Sonia Bulak</lastModifiedBy>
  <lastPrinted>1900-01-01T08:00:00.0000000Z</lastPrinted>
  <dcterms:modified xsi:type="dcterms:W3CDTF">2024-01-19T09:01:08.8912341Z</dcterms:modified>
  <revision>5</revision>
  <dc:subject/>
  <dc:title/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