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818" w:rsidRDefault="005C7818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WROCŁAWSKA WYSTAWA MIESZKANIA I MIEJSCA PRACY</w:t>
      </w:r>
    </w:p>
    <w:p w:rsidR="005C7818" w:rsidRDefault="005C7818">
      <w:pPr>
        <w:jc w:val="center"/>
        <w:rPr>
          <w:b/>
          <w:bCs/>
          <w:sz w:val="26"/>
          <w:szCs w:val="26"/>
        </w:rPr>
      </w:pPr>
      <w:r>
        <w:rPr>
          <w:b/>
          <w:bCs/>
          <w:color w:val="000000"/>
          <w:sz w:val="28"/>
          <w:szCs w:val="28"/>
        </w:rPr>
        <w:t>(WUWA)</w:t>
      </w:r>
    </w:p>
    <w:p w:rsidR="005C7818" w:rsidRDefault="005C7818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b/>
          <w:bCs/>
          <w:sz w:val="26"/>
          <w:szCs w:val="26"/>
        </w:rPr>
        <w:t>Bibliografia. Wybór</w:t>
      </w:r>
    </w:p>
    <w:p w:rsidR="005C7818" w:rsidRDefault="005C7818">
      <w:pPr>
        <w:jc w:val="center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autoSpaceDE w:val="0"/>
        <w:jc w:val="both"/>
      </w:pPr>
      <w:r>
        <w:t xml:space="preserve">W 1929 roku stowarzyszenie architektów </w:t>
      </w:r>
      <w:proofErr w:type="spellStart"/>
      <w:r>
        <w:t>Werkbund</w:t>
      </w:r>
      <w:proofErr w:type="spellEnd"/>
      <w:r>
        <w:t xml:space="preserve"> zrealizowało we Wrocławiu (dzielnica Dąbie) wizję nowoczesnego osiedla mieszkaniowego. 32 obiekty o różnorodnym przeznaczeniu – domy jednorodzinne, wielorodzinne, przedszkole, hotel – pod względem stylistycznym reprezentują (typową dla budownictwa mieszkaniowego tamtego okresu) mieszankę form funkcjonalnych, minimalistycznych oraz awangardowych. Osiedle stanowi dziś jeden z</w:t>
      </w:r>
      <w:r w:rsidR="00413722">
        <w:t> </w:t>
      </w:r>
      <w:r>
        <w:t>najbardziej interesujących przykładów XX-wiecznego wrocławskiego modernizmu.</w:t>
      </w:r>
    </w:p>
    <w:p w:rsidR="005C7818" w:rsidRDefault="005C7818">
      <w:pPr>
        <w:autoSpaceDE w:val="0"/>
        <w:jc w:val="both"/>
      </w:pPr>
    </w:p>
    <w:p w:rsidR="005C7818" w:rsidRDefault="005C7818">
      <w:pPr>
        <w:autoSpaceDE w:val="0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- - - - - - - - - - - - - - - 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color w:val="000000"/>
        </w:rPr>
        <w:t>Architektura Wrocławia. T. 1, Dom. Pod red. kolegium redakcyjnego Instytutu Historii Architektury, Sztuki i Techniki Politechniki Wrocławskiej. Wrocław : Oficyna Wydawnicza Politechniki Wrocławskiej, 1995.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color w:val="000000"/>
        </w:rPr>
        <w:t xml:space="preserve">Architektura Wrocławia. T. 2, Urbanistyka [do roku 1945]. Pod red. Jerzego </w:t>
      </w:r>
      <w:proofErr w:type="spellStart"/>
      <w:r>
        <w:rPr>
          <w:color w:val="000000"/>
        </w:rPr>
        <w:t>Rozpędowskiego</w:t>
      </w:r>
      <w:proofErr w:type="spellEnd"/>
      <w:r>
        <w:rPr>
          <w:color w:val="000000"/>
        </w:rPr>
        <w:t>. Wrocław : Oficyna Wydawnicza Politechniki Wrocławskiej, 1995.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color w:val="000000"/>
        </w:rPr>
        <w:t>Atlas architektury Wrocławia. T. 1, Budowle sakralne, świeckie budowle publiczne. Pod redakcją i w opracowaniu Jana Harasimowicza. Wrocław : Wydawnictwo Dolnośląskie, 1997.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color w:val="000000"/>
        </w:rPr>
        <w:t>Atlas architektury Wrocławia. T. 2, Budowle mieszkalne, budowle inżynieryjne i przemysłowe, parki, cmentarze, pomniki. Pod redakcją i w opracowaniu Jana Harasimowicza. Wrocław : Wydawnictwo Dolnośląskie, 1998.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proofErr w:type="spellStart"/>
      <w:r>
        <w:rPr>
          <w:color w:val="000000"/>
        </w:rPr>
        <w:t>Beelitz</w:t>
      </w:r>
      <w:proofErr w:type="spellEnd"/>
      <w:r>
        <w:rPr>
          <w:color w:val="000000"/>
        </w:rPr>
        <w:t xml:space="preserve"> K.: </w:t>
      </w:r>
      <w:proofErr w:type="spellStart"/>
      <w:r>
        <w:rPr>
          <w:color w:val="000000"/>
        </w:rPr>
        <w:t>Breslau</w:t>
      </w:r>
      <w:proofErr w:type="spellEnd"/>
      <w:r>
        <w:rPr>
          <w:color w:val="000000"/>
        </w:rPr>
        <w:t xml:space="preserve"> = Wrocław : przewodnik po architekturze modernistycznej. Wrocław : Via Nova, 2006.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>Czarnecka M.: WUWA nie jak BABA : czy miasto zajmuje się unikalnym osiedlem? „Słowo Polskie” 2002, nr 259, s. 20.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color w:val="000000"/>
        </w:rPr>
        <w:t xml:space="preserve">Dokowicz O.: Wokół </w:t>
      </w:r>
      <w:proofErr w:type="spellStart"/>
      <w:r>
        <w:rPr>
          <w:color w:val="000000"/>
        </w:rPr>
        <w:t>WuWY</w:t>
      </w:r>
      <w:proofErr w:type="spellEnd"/>
      <w:r>
        <w:rPr>
          <w:color w:val="000000"/>
        </w:rPr>
        <w:t>. „Nasze Osiedle” 2018, nr 6/18, s. 3.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 xml:space="preserve">Droga ku nowoczesności : osiedla </w:t>
      </w:r>
      <w:proofErr w:type="spellStart"/>
      <w:r>
        <w:rPr>
          <w:color w:val="000000"/>
        </w:rPr>
        <w:t>Werkbundu</w:t>
      </w:r>
      <w:proofErr w:type="spellEnd"/>
      <w:r>
        <w:rPr>
          <w:color w:val="000000"/>
        </w:rPr>
        <w:t xml:space="preserve"> 1927-1932. Pod redakcją Jadwigi Urbanik. Wrocław : Muzeum Architektury, 2016.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color w:val="000000"/>
        </w:rPr>
        <w:t>Förster</w:t>
      </w:r>
      <w:proofErr w:type="spellEnd"/>
      <w:r>
        <w:rPr>
          <w:color w:val="000000"/>
        </w:rPr>
        <w:t xml:space="preserve"> A.: </w:t>
      </w:r>
      <w:proofErr w:type="spellStart"/>
      <w:r>
        <w:rPr>
          <w:color w:val="000000"/>
        </w:rPr>
        <w:t>WuWA</w:t>
      </w:r>
      <w:proofErr w:type="spellEnd"/>
      <w:r>
        <w:rPr>
          <w:color w:val="000000"/>
        </w:rPr>
        <w:t xml:space="preserve">, czyli mieszkać nowocześnie. „Polska Gazeta Wrocławska” 2015, nr 197, dod. „Lwów </w:t>
      </w:r>
      <w:proofErr w:type="spellStart"/>
      <w:r>
        <w:rPr>
          <w:color w:val="000000"/>
        </w:rPr>
        <w:t>Wroclaw</w:t>
      </w:r>
      <w:proofErr w:type="spellEnd"/>
      <w:r>
        <w:rPr>
          <w:color w:val="000000"/>
        </w:rPr>
        <w:t xml:space="preserve"> Chicago”, s. 18.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proofErr w:type="spellStart"/>
      <w:r>
        <w:rPr>
          <w:color w:val="000000"/>
        </w:rPr>
        <w:t>Ilkosz</w:t>
      </w:r>
      <w:proofErr w:type="spellEnd"/>
      <w:r>
        <w:rPr>
          <w:color w:val="000000"/>
        </w:rPr>
        <w:t xml:space="preserve"> J.: Hala Stulecia i Tereny Wystawowe we Wrocławiu - dzieło Maksa Berga. Wrocław : Muzeum Architektury, 2005.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color w:val="000000"/>
        </w:rPr>
        <w:lastRenderedPageBreak/>
        <w:t>Ilkosz</w:t>
      </w:r>
      <w:proofErr w:type="spellEnd"/>
      <w:r>
        <w:rPr>
          <w:color w:val="000000"/>
        </w:rPr>
        <w:t xml:space="preserve"> J.: Pokazali, że architektura dobrze służy ludziom. „Polska Gazeta Wrocławska” 2010, nr 182, dod. „Wieczór Wrocławia”, s. 1, 8, 9.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color w:val="000000"/>
        </w:rPr>
        <w:t xml:space="preserve">Kokoszkiewicz M.: </w:t>
      </w:r>
      <w:proofErr w:type="spellStart"/>
      <w:r>
        <w:rPr>
          <w:color w:val="000000"/>
        </w:rPr>
        <w:t>Wuwainfo</w:t>
      </w:r>
      <w:proofErr w:type="spellEnd"/>
      <w:r>
        <w:rPr>
          <w:color w:val="000000"/>
        </w:rPr>
        <w:t xml:space="preserve"> już działa. Neon świeci. „Gazeta Wyborcza” 2019, nr 36, dod. „Wrocław”, s. 3.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 xml:space="preserve">Leksykon architektury Wrocławia. Red. nauk. Rafał </w:t>
      </w:r>
      <w:proofErr w:type="spellStart"/>
      <w:r>
        <w:rPr>
          <w:color w:val="000000"/>
        </w:rPr>
        <w:t>Eysymontt</w:t>
      </w:r>
      <w:proofErr w:type="spellEnd"/>
      <w:r>
        <w:rPr>
          <w:color w:val="000000"/>
        </w:rPr>
        <w:t>. Wrocław : Via Nova, 2011.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proofErr w:type="spellStart"/>
      <w:r>
        <w:rPr>
          <w:color w:val="000000"/>
        </w:rPr>
        <w:t>Lubiniecka</w:t>
      </w:r>
      <w:proofErr w:type="spellEnd"/>
      <w:r>
        <w:rPr>
          <w:color w:val="000000"/>
        </w:rPr>
        <w:t xml:space="preserve"> K.: WUWA do remontu, architekci do przedszkola. „Gazeta Wyborcza” 2011, nr 114, dod. „Gazeta Wyborcza Wrocław”, s. 3.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 xml:space="preserve">Maciejewska B.: Kto daje, ten dostaje, czyli rewitalizacja po </w:t>
      </w:r>
      <w:proofErr w:type="spellStart"/>
      <w:r>
        <w:rPr>
          <w:color w:val="000000"/>
        </w:rPr>
        <w:t>wrocławsku</w:t>
      </w:r>
      <w:proofErr w:type="spellEnd"/>
      <w:r>
        <w:rPr>
          <w:color w:val="000000"/>
        </w:rPr>
        <w:t>. „Gazeta Wyborcza” 2011, nr 83, dod. „Gazeta Wyborcza Wrocław”, s. 7.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>Maciejewska B.: Vivat WUWA! „Gazeta Wyborcza” 2011, nr 77, dod. „Gazeta Wyborcza Wrocław”, s. 1.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>Maciejewska B.: Nowa szansa dla WUWA. „Gazeta Wyborcza” 2012, nr 233, dod. „Wrocław”, s. 3.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>Maciejewska B.: WUWA do remontu. „Gazeta Wyborcza” 2012, nr 9, dod. „Gazeta Wyborcza Wrocław”, s. 1.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 xml:space="preserve">Maciejewska B.: Przedszkole </w:t>
      </w:r>
      <w:proofErr w:type="spellStart"/>
      <w:r>
        <w:rPr>
          <w:color w:val="000000"/>
        </w:rPr>
        <w:t>Wuwy</w:t>
      </w:r>
      <w:proofErr w:type="spellEnd"/>
      <w:r>
        <w:rPr>
          <w:color w:val="000000"/>
        </w:rPr>
        <w:t xml:space="preserve"> na finiszu. „Gazeta Wyborcza” 2013, nr 239, dod. „Wrocław”, s. 3.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 xml:space="preserve">Maciejewska B.: Spalone przedszkole </w:t>
      </w:r>
      <w:proofErr w:type="spellStart"/>
      <w:r>
        <w:rPr>
          <w:color w:val="000000"/>
        </w:rPr>
        <w:t>Wuwy</w:t>
      </w:r>
      <w:proofErr w:type="spellEnd"/>
      <w:r>
        <w:rPr>
          <w:color w:val="000000"/>
        </w:rPr>
        <w:t xml:space="preserve"> powoli podnosi się z ruiny. „Gazeta Wyborcza” 2013, nr 173, dod. „Wrocław”, s. 4.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>Maciejewska B.: Przedszkole dla architektów. „Gazeta Wyborcza” 2013, nr 101, dod. „Wrocław”, s. 1.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>Maciejewska B.: WUWA pięknieje w oczach. „Gazeta Wyborcza” 2014, nr 197, dod. „Wrocław”, s. 3.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 xml:space="preserve">Maciejewska B.: Przedszkole </w:t>
      </w:r>
      <w:proofErr w:type="spellStart"/>
      <w:r>
        <w:rPr>
          <w:color w:val="000000"/>
        </w:rPr>
        <w:t>Wuwy</w:t>
      </w:r>
      <w:proofErr w:type="spellEnd"/>
      <w:r>
        <w:rPr>
          <w:color w:val="000000"/>
        </w:rPr>
        <w:t xml:space="preserve"> otwarte. „Gazeta Wyborcza” 2014, nr 16, dod. „Wrocław”, s. 4.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 xml:space="preserve">Maciejewska B.: Nowe na starej </w:t>
      </w:r>
      <w:proofErr w:type="spellStart"/>
      <w:r>
        <w:rPr>
          <w:color w:val="000000"/>
        </w:rPr>
        <w:t>WUWie</w:t>
      </w:r>
      <w:proofErr w:type="spellEnd"/>
      <w:r>
        <w:rPr>
          <w:color w:val="000000"/>
        </w:rPr>
        <w:t>. „Gazeta Wyborcza” 2016, nr 273, dod. „Wrocław”, s. 1.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>Maciejewska B.: Wolf znów biały. „Gazeta Wyborcza” 2018, nr 282, dod. „Wrocław”, s. 4.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>Maciejewska B.: Odświeżanie domu Wolfa. „Gazeta Wyborcza” 2018, nr 200, dod. „Wrocław”, s.1.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>Małoszyc E.: WUWA - czas na zmiany. „Rynek Nieruchomości : Dolny Śląsk” 2012, nr 7, s. 11.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color w:val="000000"/>
        </w:rPr>
        <w:t xml:space="preserve">Nogaj M.: Tak </w:t>
      </w:r>
      <w:proofErr w:type="spellStart"/>
      <w:r>
        <w:rPr>
          <w:color w:val="000000"/>
        </w:rPr>
        <w:t>WUWa</w:t>
      </w:r>
      <w:proofErr w:type="spellEnd"/>
      <w:r>
        <w:rPr>
          <w:color w:val="000000"/>
        </w:rPr>
        <w:t xml:space="preserve"> wita gości. „Gazeta Wyborcza” 2017, nr 290, dod. „Wrocław”, s. 4.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color w:val="000000"/>
        </w:rPr>
        <w:t>Norwerth</w:t>
      </w:r>
      <w:proofErr w:type="spellEnd"/>
      <w:r>
        <w:rPr>
          <w:color w:val="000000"/>
        </w:rPr>
        <w:t xml:space="preserve"> E.: Wystawa mieszkaniowa we Wrocławiu. „Architektura i Budownictwo” 1929, s. 319-336.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color w:val="000000"/>
        </w:rPr>
        <w:t xml:space="preserve">Nowosielska-Sobel J.: </w:t>
      </w:r>
      <w:proofErr w:type="spellStart"/>
      <w:r>
        <w:rPr>
          <w:color w:val="000000"/>
        </w:rPr>
        <w:t>Wohnung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Werkraum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Ausstelung</w:t>
      </w:r>
      <w:proofErr w:type="spellEnd"/>
      <w:r>
        <w:rPr>
          <w:color w:val="000000"/>
        </w:rPr>
        <w:t xml:space="preserve"> 1929-2009 – recenzja. „Śląski Kwartalnik Historyczny Sobótka” 2010, R. 65, nr 3, s. 432-435.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 xml:space="preserve">Orzeł M.: Wrocławska wystawa </w:t>
      </w:r>
      <w:proofErr w:type="spellStart"/>
      <w:r>
        <w:rPr>
          <w:color w:val="000000"/>
        </w:rPr>
        <w:t>Werkbundu</w:t>
      </w:r>
      <w:proofErr w:type="spellEnd"/>
      <w:r>
        <w:rPr>
          <w:color w:val="000000"/>
        </w:rPr>
        <w:t xml:space="preserve"> „</w:t>
      </w:r>
      <w:proofErr w:type="spellStart"/>
      <w:r>
        <w:rPr>
          <w:color w:val="000000"/>
        </w:rPr>
        <w:t>Wuwa</w:t>
      </w:r>
      <w:proofErr w:type="spellEnd"/>
      <w:r>
        <w:rPr>
          <w:color w:val="000000"/>
        </w:rPr>
        <w:t>” 1929 – recenzja. „Rocznik Wrocławski” 2004, R. 9, s. 312-314.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 xml:space="preserve">Pluskota M.: Wrocławska </w:t>
      </w:r>
      <w:proofErr w:type="spellStart"/>
      <w:r>
        <w:rPr>
          <w:color w:val="000000"/>
        </w:rPr>
        <w:t>WuWa</w:t>
      </w:r>
      <w:proofErr w:type="spellEnd"/>
      <w:r>
        <w:rPr>
          <w:color w:val="000000"/>
        </w:rPr>
        <w:t>, czyli mieszkanie i miejsce pracy. „Polska Gazeta Wrocławska” 2011, nr 257, s. 20, 21.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color w:val="000000"/>
        </w:rPr>
        <w:t>(red): Droga ku nowoczesności. „Gazeta Południowa” 2016, nr 5 (257), s. 10.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 xml:space="preserve">Rosa M.: Sztuka na suficie dla podopiecznych </w:t>
      </w:r>
      <w:proofErr w:type="spellStart"/>
      <w:r>
        <w:rPr>
          <w:color w:val="000000"/>
        </w:rPr>
        <w:t>hospocjum</w:t>
      </w:r>
      <w:proofErr w:type="spellEnd"/>
      <w:r>
        <w:rPr>
          <w:color w:val="000000"/>
        </w:rPr>
        <w:t>. „Gazeta Wyborcza” 2018, nr 89, dod. „Wrocław”, s. 2.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</w:pPr>
      <w:proofErr w:type="spellStart"/>
      <w:r>
        <w:rPr>
          <w:color w:val="000000"/>
        </w:rPr>
        <w:t>Saraczyńska</w:t>
      </w:r>
      <w:proofErr w:type="spellEnd"/>
      <w:r>
        <w:rPr>
          <w:color w:val="000000"/>
        </w:rPr>
        <w:t xml:space="preserve"> A.: </w:t>
      </w:r>
      <w:proofErr w:type="spellStart"/>
      <w:r>
        <w:rPr>
          <w:color w:val="000000"/>
        </w:rPr>
        <w:t>WuWa</w:t>
      </w:r>
      <w:proofErr w:type="spellEnd"/>
      <w:r>
        <w:rPr>
          <w:color w:val="000000"/>
        </w:rPr>
        <w:t xml:space="preserve"> wyjątkowa. „Gazeta Wyborcza” 2002, nr 244, dod. „Gazeta Wyborcza Wrocław” s. 19.</w:t>
      </w:r>
    </w:p>
    <w:p w:rsidR="005C7818" w:rsidRDefault="005C7818">
      <w:pPr>
        <w:autoSpaceDE w:val="0"/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color w:val="000000"/>
        </w:rPr>
        <w:t>Störtkuhl</w:t>
      </w:r>
      <w:proofErr w:type="spellEnd"/>
      <w:r>
        <w:rPr>
          <w:color w:val="000000"/>
        </w:rPr>
        <w:t xml:space="preserve"> B.: Modernizm na Śląsku 1900-1939 : architektura i polityka. Wrocław : Muzeum Architektury, 2018.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color w:val="000000"/>
        </w:rPr>
        <w:t xml:space="preserve">Ten wspaniały wrocławski modernizm = </w:t>
      </w:r>
      <w:proofErr w:type="spellStart"/>
      <w:r>
        <w:rPr>
          <w:color w:val="000000"/>
        </w:rPr>
        <w:t>That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wonderful</w:t>
      </w:r>
      <w:proofErr w:type="spellEnd"/>
      <w:r>
        <w:rPr>
          <w:color w:val="000000"/>
        </w:rPr>
        <w:t xml:space="preserve"> Wrocław modern </w:t>
      </w:r>
      <w:proofErr w:type="spellStart"/>
      <w:r>
        <w:rPr>
          <w:color w:val="000000"/>
        </w:rPr>
        <w:t>movement</w:t>
      </w:r>
      <w:proofErr w:type="spellEnd"/>
      <w:r>
        <w:rPr>
          <w:color w:val="000000"/>
        </w:rPr>
        <w:t xml:space="preserve"> : materiały z konferencji Komisji Architektury i Urbanistyki wrocławskiego oddziału Polskiej Akademii Nauk, Wrocław 1991. [Redakcja Stanisław Lose, Elżbieta Klimek, Halina </w:t>
      </w:r>
      <w:proofErr w:type="spellStart"/>
      <w:r>
        <w:rPr>
          <w:color w:val="000000"/>
        </w:rPr>
        <w:t>Okólska</w:t>
      </w:r>
      <w:proofErr w:type="spellEnd"/>
      <w:r>
        <w:rPr>
          <w:color w:val="000000"/>
        </w:rPr>
        <w:t xml:space="preserve">, Danuta Mrozowska, Marzena Smolak, Agnieszka Środek, Maria Zwierz ; tłumaczenie Dorota </w:t>
      </w:r>
      <w:proofErr w:type="spellStart"/>
      <w:r>
        <w:rPr>
          <w:color w:val="000000"/>
        </w:rPr>
        <w:t>Młodzianowska-Pilczuk</w:t>
      </w:r>
      <w:proofErr w:type="spellEnd"/>
      <w:r>
        <w:rPr>
          <w:color w:val="000000"/>
        </w:rPr>
        <w:t xml:space="preserve">, Zofia </w:t>
      </w:r>
      <w:proofErr w:type="spellStart"/>
      <w:r>
        <w:rPr>
          <w:color w:val="000000"/>
        </w:rPr>
        <w:t>Prele</w:t>
      </w:r>
      <w:proofErr w:type="spellEnd"/>
      <w:r>
        <w:rPr>
          <w:color w:val="000000"/>
        </w:rPr>
        <w:t>, Jacek Słupski]. Wrocław : Via, 1998.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color w:val="000000"/>
        </w:rPr>
        <w:t xml:space="preserve">Wierzchowski W.: Wystawa </w:t>
      </w:r>
      <w:proofErr w:type="spellStart"/>
      <w:r>
        <w:rPr>
          <w:color w:val="000000"/>
        </w:rPr>
        <w:t>Werkbundu</w:t>
      </w:r>
      <w:proofErr w:type="spellEnd"/>
      <w:r>
        <w:rPr>
          <w:color w:val="000000"/>
        </w:rPr>
        <w:t xml:space="preserve"> we Wrocławiu. „Architekt” 1930, t.23, nr 1-2, s. 24-51.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color w:val="000000"/>
        </w:rPr>
        <w:t xml:space="preserve">Urbanik J.: Osiedle wrocławskiej wystawy „Mieszkanie i Miejsce Pracy” (WUWA 1929) na tle innych wzorcowych osiedli </w:t>
      </w:r>
      <w:proofErr w:type="spellStart"/>
      <w:r>
        <w:rPr>
          <w:color w:val="000000"/>
        </w:rPr>
        <w:t>Werkbundu</w:t>
      </w:r>
      <w:proofErr w:type="spellEnd"/>
      <w:r>
        <w:rPr>
          <w:color w:val="000000"/>
        </w:rPr>
        <w:t xml:space="preserve"> (praca doktorska, maszynopis). Wrocław : Instytut Historii Architektury, Sztuki i Techniki Politechniki Wrocławskiej, 1998.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color w:val="000000"/>
        </w:rPr>
      </w:pPr>
      <w:r>
        <w:rPr>
          <w:color w:val="000000"/>
        </w:rPr>
        <w:t xml:space="preserve">Urbanik J.: WWA 1929-2014 : wrocławska wystawa </w:t>
      </w:r>
      <w:proofErr w:type="spellStart"/>
      <w:r>
        <w:rPr>
          <w:color w:val="000000"/>
        </w:rPr>
        <w:t>Werkbundu</w:t>
      </w:r>
      <w:proofErr w:type="spellEnd"/>
      <w:r>
        <w:rPr>
          <w:color w:val="000000"/>
        </w:rPr>
        <w:t xml:space="preserve"> : mieszkanie i miejsce pracy. Wrocław : Wrocławska Rewitalizacja, 2014.</w:t>
      </w:r>
    </w:p>
    <w:p w:rsidR="005C7818" w:rsidRDefault="005C7818">
      <w:pPr>
        <w:autoSpaceDE w:val="0"/>
        <w:rPr>
          <w:color w:val="000000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color w:val="000000"/>
        </w:rPr>
        <w:lastRenderedPageBreak/>
        <w:t xml:space="preserve">Urbanik J.: Wrocławska wystawa </w:t>
      </w:r>
      <w:proofErr w:type="spellStart"/>
      <w:r>
        <w:rPr>
          <w:color w:val="000000"/>
        </w:rPr>
        <w:t>Werkbundu</w:t>
      </w:r>
      <w:proofErr w:type="spellEnd"/>
      <w:r>
        <w:rPr>
          <w:color w:val="000000"/>
        </w:rPr>
        <w:t xml:space="preserve"> WWA 1929. </w:t>
      </w:r>
      <w:proofErr w:type="spellStart"/>
      <w:r>
        <w:rPr>
          <w:color w:val="000000"/>
        </w:rPr>
        <w:t>Wroclaw</w:t>
      </w:r>
      <w:proofErr w:type="spellEnd"/>
      <w:r>
        <w:rPr>
          <w:color w:val="000000"/>
        </w:rPr>
        <w:t xml:space="preserve"> : Muzeum Architektury : Oficyna Wydawnicza Politechniki Wrocławskiej, 2002.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  <w:rPr>
          <w:rFonts w:ascii="Calibri" w:eastAsia="Calibri" w:hAnsi="Calibri" w:cs="Calibri"/>
          <w:sz w:val="22"/>
          <w:szCs w:val="22"/>
        </w:rPr>
      </w:pPr>
      <w:r>
        <w:rPr>
          <w:color w:val="000000"/>
        </w:rPr>
        <w:t>Urbanik J., Gryglewska A.: Wnętrza - rekonstrukcja czy projekt? Problemy związane z rewaloryzacją zabytków architektury XX wieku. „Archiwolta” 2008, nr 1, s. 64-70.</w:t>
      </w:r>
    </w:p>
    <w:p w:rsidR="005C7818" w:rsidRDefault="005C7818">
      <w:pPr>
        <w:autoSpaceDE w:val="0"/>
        <w:rPr>
          <w:rFonts w:ascii="Calibri" w:eastAsia="Calibri" w:hAnsi="Calibri" w:cs="Calibri"/>
          <w:sz w:val="22"/>
          <w:szCs w:val="22"/>
        </w:rPr>
      </w:pPr>
    </w:p>
    <w:p w:rsidR="005C7818" w:rsidRDefault="005C7818">
      <w:pPr>
        <w:numPr>
          <w:ilvl w:val="0"/>
          <w:numId w:val="1"/>
        </w:numPr>
        <w:autoSpaceDE w:val="0"/>
      </w:pPr>
      <w:r>
        <w:rPr>
          <w:color w:val="000000"/>
        </w:rPr>
        <w:t>Zwierz M.: Tradycje wystawiennicze we Wrocławiu w latach 1818-1948 : architektura i rozplanowanie terenu wystaw. Wrocław : Muzeum Architektury, 2016.</w:t>
      </w:r>
    </w:p>
    <w:sectPr w:rsidR="005C7818" w:rsidSect="00B35E29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游ゴシック Light">
    <w:altName w:val="MS Mincho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EF147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</w:compat>
  <w:rsids>
    <w:rsidRoot w:val="00D95447"/>
    <w:rsid w:val="00413722"/>
    <w:rsid w:val="005C7818"/>
    <w:rsid w:val="00B35E29"/>
    <w:rsid w:val="00D95447"/>
    <w:rsid w:val="62898E5C"/>
    <w:rsid w:val="698ED8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5E29"/>
    <w:pPr>
      <w:widowControl w:val="0"/>
      <w:suppressAutoHyphens/>
    </w:pPr>
    <w:rPr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efaultParagraphFont0">
    <w:name w:val="Default Paragraph Font0"/>
    <w:rsid w:val="00B35E29"/>
  </w:style>
  <w:style w:type="character" w:customStyle="1" w:styleId="Znakinumeracji">
    <w:name w:val="Znaki numeracji"/>
    <w:rsid w:val="00B35E29"/>
  </w:style>
  <w:style w:type="paragraph" w:customStyle="1" w:styleId="Nagwek1">
    <w:name w:val="Nagłówek1"/>
    <w:basedOn w:val="Normalny"/>
    <w:next w:val="Tekstpodstawowy"/>
    <w:rsid w:val="00B35E2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rsid w:val="00B35E29"/>
    <w:pPr>
      <w:spacing w:after="120"/>
    </w:pPr>
  </w:style>
  <w:style w:type="paragraph" w:styleId="Lista">
    <w:name w:val="List"/>
    <w:basedOn w:val="Tekstpodstawowy"/>
    <w:rsid w:val="00B35E29"/>
    <w:rPr>
      <w:rFonts w:cs="Arial"/>
    </w:rPr>
  </w:style>
  <w:style w:type="paragraph" w:customStyle="1" w:styleId="Podpis1">
    <w:name w:val="Podpis1"/>
    <w:basedOn w:val="Normalny"/>
    <w:rsid w:val="00B35E29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B35E29"/>
    <w:pPr>
      <w:suppressLineNumbers/>
    </w:pPr>
    <w:rPr>
      <w:rFonts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868</Words>
  <Characters>5212</Characters>
  <Application>Microsoft Office Word</Application>
  <DocSecurity>0</DocSecurity>
  <Lines>43</Lines>
  <Paragraphs>12</Paragraphs>
  <ScaleCrop>false</ScaleCrop>
  <Company/>
  <LinksUpToDate>false</LinksUpToDate>
  <CharactersWithSpaces>6068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WROCŁAWSKA WYSTAWA MIESZKANIA I MIEJSCA PRACY (WUWA)                                  </dc:title>
  <dc:subject/>
  <dc:creator>Jacek</dc:creator>
  <cp:keywords/>
  <cp:lastModifiedBy>sbulak</cp:lastModifiedBy>
  <cp:revision>3</cp:revision>
  <cp:lastPrinted>1601-01-01T00:00:00Z</cp:lastPrinted>
  <dcterms:created xsi:type="dcterms:W3CDTF">2024-04-30T13:35:00Z</dcterms:created>
  <dcterms:modified xsi:type="dcterms:W3CDTF">2024-05-09T12:33:00Z</dcterms:modified>
</cp:coreProperties>
</file>