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219974D2" w:rsidR="00AA74F5" w:rsidRDefault="00AA74F5" w:rsidP="00AA74F5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Fonts w:ascii="Calibri" w:eastAsia="Times New Roman" w:hAnsi="Calibri"/>
          <w:b/>
          <w:bCs/>
          <w:sz w:val="22"/>
        </w:rPr>
      </w:pPr>
    </w:p>
    <w:p w14:paraId="66A0BC4F" w14:textId="77777777" w:rsidR="004075BB" w:rsidRDefault="004075BB" w:rsidP="004075BB">
      <w:pPr>
        <w:rPr>
          <w:rFonts w:eastAsia="Times New Roman"/>
          <w:b/>
          <w:bCs/>
        </w:rPr>
      </w:pPr>
    </w:p>
    <w:p w14:paraId="72119E60" w14:textId="62976F96" w:rsidR="00AA74F5" w:rsidRPr="004075BB" w:rsidRDefault="1C8C01CA" w:rsidP="004075BB">
      <w:pPr>
        <w:rPr>
          <w:rFonts w:eastAsia="Times New Roman"/>
        </w:rPr>
      </w:pPr>
      <w:r w:rsidRPr="2ADD3155">
        <w:rPr>
          <w:rFonts w:eastAsia="Times New Roman"/>
          <w:b/>
          <w:bCs/>
        </w:rPr>
        <w:t xml:space="preserve">TEMAT: </w:t>
      </w:r>
      <w:r w:rsidR="004075BB" w:rsidRPr="004075BB">
        <w:rPr>
          <w:rStyle w:val="Pogrubienie"/>
          <w:rFonts w:eastAsia="Times New Roman"/>
          <w:b w:val="0"/>
          <w:i/>
        </w:rPr>
        <w:t>Gra z wyobraźnią, czyli co trzeba wiedzieć o RPG</w:t>
      </w:r>
      <w:r w:rsidR="004075BB">
        <w:rPr>
          <w:rFonts w:eastAsia="Times New Roman"/>
        </w:rPr>
        <w:t xml:space="preserve"> </w:t>
      </w:r>
    </w:p>
    <w:p w14:paraId="57431F29" w14:textId="41AB9979" w:rsidR="00AA74F5" w:rsidRPr="004075BB" w:rsidRDefault="00AA74F5" w:rsidP="004075BB">
      <w:pPr>
        <w:rPr>
          <w:rFonts w:eastAsia="Times New Roman"/>
          <w:sz w:val="24"/>
          <w:szCs w:val="24"/>
          <w:lang w:eastAsia="pl-PL"/>
        </w:rPr>
      </w:pPr>
      <w:r w:rsidRPr="00AA74F5">
        <w:rPr>
          <w:rFonts w:eastAsia="Times New Roman"/>
          <w:b/>
          <w:bCs/>
        </w:rPr>
        <w:t>DATA:</w:t>
      </w:r>
      <w:r w:rsidRPr="00AA74F5">
        <w:rPr>
          <w:rFonts w:eastAsia="Times New Roman"/>
        </w:rPr>
        <w:t xml:space="preserve"> </w:t>
      </w:r>
      <w:r w:rsidR="004075BB" w:rsidRPr="004075BB">
        <w:rPr>
          <w:rStyle w:val="Pogrubienie"/>
          <w:rFonts w:eastAsia="Times New Roman"/>
          <w:b w:val="0"/>
        </w:rPr>
        <w:t>15 kwietnia 2026, w godz. 9.30-12.30</w:t>
      </w:r>
      <w:r w:rsidR="004075BB">
        <w:rPr>
          <w:rFonts w:eastAsia="Times New Roman"/>
        </w:rPr>
        <w:t xml:space="preserve"> </w:t>
      </w:r>
    </w:p>
    <w:p w14:paraId="02FD807C" w14:textId="2D28FF29" w:rsidR="00AA74F5" w:rsidRDefault="00AA74F5" w:rsidP="00F43D1C">
      <w:pPr>
        <w:pStyle w:val="Akapitzlist"/>
        <w:tabs>
          <w:tab w:val="left" w:pos="142"/>
        </w:tabs>
        <w:spacing w:after="240" w:line="360" w:lineRule="auto"/>
        <w:ind w:left="0"/>
        <w:jc w:val="both"/>
      </w:pPr>
      <w:r w:rsidRPr="00AA74F5">
        <w:rPr>
          <w:rFonts w:ascii="Calibri" w:eastAsia="Times New Roman" w:hAnsi="Calibri"/>
          <w:b/>
          <w:bCs/>
          <w:sz w:val="22"/>
        </w:rPr>
        <w:t>MIEJSCE:</w:t>
      </w:r>
      <w:r w:rsidRPr="00AA74F5">
        <w:rPr>
          <w:rFonts w:ascii="Calibri" w:eastAsia="Times New Roman" w:hAnsi="Calibri"/>
          <w:sz w:val="22"/>
        </w:rPr>
        <w:t xml:space="preserve"> Dolnośląska Biblioteka Publiczna im. Tadeusza Mikulskiego we Wrocławiu, sala Tadeusza Mikulskiego (konferencyjna), III p., Rynek 58</w:t>
      </w:r>
    </w:p>
    <w:p w14:paraId="5940EACE" w14:textId="66761642" w:rsidR="00AA74F5" w:rsidRDefault="00AA74F5" w:rsidP="00F43D1C">
      <w:pPr>
        <w:pStyle w:val="Akapitzlist"/>
        <w:spacing w:after="240" w:line="360" w:lineRule="auto"/>
        <w:ind w:left="0"/>
        <w:jc w:val="both"/>
        <w:rPr>
          <w:rFonts w:ascii="Calibri" w:eastAsia="Times New Roman" w:hAnsi="Calibri"/>
          <w:sz w:val="22"/>
        </w:rPr>
      </w:pPr>
      <w:r w:rsidRPr="00AA74F5">
        <w:rPr>
          <w:rFonts w:ascii="Calibri" w:eastAsia="Times New Roman" w:hAnsi="Calibri"/>
          <w:b/>
          <w:bCs/>
          <w:sz w:val="22"/>
        </w:rPr>
        <w:t xml:space="preserve">WARUNKI FINANSOWE: </w:t>
      </w:r>
      <w:r w:rsidRPr="00AA74F5">
        <w:rPr>
          <w:rFonts w:ascii="Calibri" w:eastAsia="Times New Roman" w:hAnsi="Calibri"/>
          <w:sz w:val="22"/>
        </w:rPr>
        <w:t xml:space="preserve">Szkolenie bezpłatne. Liczba miejsc ograniczona. Obowiązuje rejestracja. </w:t>
      </w:r>
    </w:p>
    <w:p w14:paraId="14467AA6" w14:textId="77777777" w:rsidR="009E4B4A" w:rsidRDefault="00410C34" w:rsidP="009E4B4A">
      <w:pPr>
        <w:spacing w:after="0" w:line="240" w:lineRule="auto"/>
        <w:rPr>
          <w:sz w:val="24"/>
          <w:szCs w:val="24"/>
          <w:lang w:eastAsia="pl-PL"/>
        </w:rPr>
      </w:pPr>
      <w:r w:rsidRPr="41620BE7">
        <w:rPr>
          <w:b/>
          <w:bCs/>
        </w:rPr>
        <w:t xml:space="preserve">LINK DO REJESTRACJI: </w:t>
      </w:r>
      <w:hyperlink r:id="rId9" w:history="1">
        <w:r w:rsidR="009E4B4A">
          <w:rPr>
            <w:rStyle w:val="Hipercze"/>
          </w:rPr>
          <w:t>Gra z wyobraźnią, czyli co trzeba wiedzieć o RPG – Wypełnij formularz</w:t>
        </w:r>
      </w:hyperlink>
    </w:p>
    <w:p w14:paraId="03855E41" w14:textId="061EA261" w:rsidR="00410C34" w:rsidRDefault="00410C34" w:rsidP="00410C34">
      <w:pPr>
        <w:pStyle w:val="Akapitzlist"/>
        <w:spacing w:after="0"/>
        <w:ind w:left="0"/>
        <w:jc w:val="both"/>
      </w:pPr>
    </w:p>
    <w:p w14:paraId="39C98879" w14:textId="77777777" w:rsidR="00410C34" w:rsidRPr="00AA74F5" w:rsidRDefault="00410C34" w:rsidP="00F43D1C">
      <w:pPr>
        <w:pStyle w:val="Akapitzlist"/>
        <w:spacing w:after="240" w:line="360" w:lineRule="auto"/>
        <w:ind w:left="0"/>
        <w:jc w:val="both"/>
        <w:rPr>
          <w:rFonts w:ascii="Calibri" w:eastAsia="Times New Roman" w:hAnsi="Calibri"/>
          <w:b/>
          <w:bCs/>
          <w:sz w:val="22"/>
        </w:rPr>
      </w:pPr>
    </w:p>
    <w:p w14:paraId="18DD34A5" w14:textId="6E4ED265" w:rsidR="004075BB" w:rsidRPr="004075BB" w:rsidRDefault="002470B2" w:rsidP="004075BB">
      <w:pPr>
        <w:pStyle w:val="Akapitzlist"/>
        <w:spacing w:after="0" w:line="360" w:lineRule="auto"/>
        <w:ind w:left="0"/>
        <w:jc w:val="both"/>
        <w:rPr>
          <w:rFonts w:ascii="Calibri" w:eastAsia="Times New Roman" w:hAnsi="Calibri"/>
          <w:b/>
          <w:bCs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51863CE" wp14:editId="07777777">
                <wp:simplePos x="0" y="0"/>
                <wp:positionH relativeFrom="column">
                  <wp:posOffset>-4445</wp:posOffset>
                </wp:positionH>
                <wp:positionV relativeFrom="paragraph">
                  <wp:posOffset>89534</wp:posOffset>
                </wp:positionV>
                <wp:extent cx="5819775" cy="0"/>
                <wp:effectExtent l="0" t="19050" r="28575" b="19050"/>
                <wp:wrapNone/>
                <wp:docPr id="1103375130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C676289">
              <v:line id="Łącznik prosty 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a9d18e" strokeweight="4.5pt" from="-.35pt,7.05pt" to="457.9pt,7.05pt" w14:anchorId="46979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">
                <v:stroke joinstyle="miter"/>
                <o:lock v:ext="edit" shapetype="f"/>
              </v:line>
            </w:pict>
          </mc:Fallback>
        </mc:AlternateContent>
      </w:r>
    </w:p>
    <w:p w14:paraId="793951FA" w14:textId="064844F0" w:rsidR="004075BB" w:rsidRPr="004075BB" w:rsidRDefault="004075BB" w:rsidP="004075BB">
      <w:pPr>
        <w:rPr>
          <w:rFonts w:eastAsia="Times New Roman"/>
          <w:b/>
        </w:rPr>
      </w:pPr>
      <w:r w:rsidRPr="004075BB">
        <w:rPr>
          <w:rFonts w:eastAsia="Times New Roman"/>
          <w:b/>
        </w:rPr>
        <w:t xml:space="preserve">PROGRAM: </w:t>
      </w:r>
    </w:p>
    <w:p w14:paraId="270AD693" w14:textId="5D0EF6FE" w:rsidR="004075BB" w:rsidRDefault="004075BB" w:rsidP="004075BB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1. Historia i nomenklatura gier fabularnych (na </w:t>
      </w:r>
      <w:r>
        <w:rPr>
          <w:rFonts w:eastAsia="Times New Roman"/>
        </w:rPr>
        <w:t xml:space="preserve">przykładach najpopularniejszych </w:t>
      </w:r>
      <w:r>
        <w:rPr>
          <w:rFonts w:eastAsia="Times New Roman"/>
        </w:rPr>
        <w:t>systemów: </w:t>
      </w:r>
      <w:proofErr w:type="spellStart"/>
      <w:r>
        <w:rPr>
          <w:rStyle w:val="Uwydatnienie"/>
          <w:rFonts w:eastAsia="Times New Roman"/>
        </w:rPr>
        <w:t>Dungeons&amp;Dragons</w:t>
      </w:r>
      <w:proofErr w:type="spellEnd"/>
      <w:r>
        <w:rPr>
          <w:rFonts w:eastAsia="Times New Roman"/>
        </w:rPr>
        <w:t>, </w:t>
      </w:r>
      <w:r>
        <w:rPr>
          <w:rStyle w:val="Uwydatnienie"/>
          <w:rFonts w:eastAsia="Times New Roman"/>
        </w:rPr>
        <w:t>Wampir: Maskarada</w:t>
      </w:r>
      <w:r>
        <w:rPr>
          <w:rFonts w:eastAsia="Times New Roman"/>
        </w:rPr>
        <w:t>, </w:t>
      </w:r>
      <w:proofErr w:type="spellStart"/>
      <w:r>
        <w:rPr>
          <w:rStyle w:val="Uwydatnienie"/>
          <w:rFonts w:eastAsia="Times New Roman"/>
        </w:rPr>
        <w:t>Warhammer</w:t>
      </w:r>
      <w:proofErr w:type="spellEnd"/>
      <w:r>
        <w:rPr>
          <w:rFonts w:eastAsia="Times New Roman"/>
        </w:rPr>
        <w:t xml:space="preserve">); </w:t>
      </w:r>
    </w:p>
    <w:p w14:paraId="65D6931A" w14:textId="705562B8" w:rsidR="004075BB" w:rsidRDefault="004075BB" w:rsidP="004075BB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2. Od narracji do kwantyfikacji - modele i mechanizmy rozgrywki; </w:t>
      </w:r>
    </w:p>
    <w:p w14:paraId="73D63425" w14:textId="0C107A3A" w:rsidR="004075BB" w:rsidRDefault="004075BB" w:rsidP="004075BB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[przerwa] </w:t>
      </w:r>
    </w:p>
    <w:p w14:paraId="7B9B5843" w14:textId="25FE4C19" w:rsidR="004075BB" w:rsidRDefault="004075BB" w:rsidP="004075BB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3. Przykładowa rozgrywka; </w:t>
      </w:r>
    </w:p>
    <w:p w14:paraId="1196070A" w14:textId="3E61EF5F" w:rsidR="004075BB" w:rsidRDefault="004075BB" w:rsidP="004075BB">
      <w:pPr>
        <w:spacing w:after="0" w:line="360" w:lineRule="auto"/>
        <w:rPr>
          <w:rFonts w:eastAsia="Times New Roman"/>
        </w:rPr>
      </w:pPr>
      <w:r>
        <w:rPr>
          <w:rFonts w:eastAsia="Times New Roman"/>
        </w:rPr>
        <w:t xml:space="preserve">4. Drama, LARP i możliwości animacji przy użyciu gier fabularnych. </w:t>
      </w:r>
    </w:p>
    <w:p w14:paraId="4398D87C" w14:textId="0E99E3C8" w:rsidR="004075BB" w:rsidRDefault="004075BB" w:rsidP="004075BB">
      <w:pPr>
        <w:rPr>
          <w:rFonts w:eastAsia="Times New Roman"/>
        </w:rPr>
      </w:pPr>
    </w:p>
    <w:p w14:paraId="14146F11" w14:textId="257654DB" w:rsidR="004075BB" w:rsidRDefault="004075BB" w:rsidP="004075BB">
      <w:pPr>
        <w:pStyle w:val="Akapitzlist"/>
        <w:spacing w:after="0"/>
        <w:ind w:left="0"/>
        <w:jc w:val="both"/>
        <w:rPr>
          <w:rFonts w:ascii="Calibri" w:eastAsia="Times New Roman" w:hAnsi="Calibri"/>
          <w:sz w:val="22"/>
        </w:rPr>
      </w:pPr>
      <w:r w:rsidRPr="41620BE7">
        <w:rPr>
          <w:rFonts w:ascii="Calibri" w:eastAsia="Times New Roman" w:hAnsi="Calibri"/>
          <w:b/>
          <w:bCs/>
          <w:sz w:val="22"/>
        </w:rPr>
        <w:t>PROWADZĄC</w:t>
      </w:r>
      <w:r>
        <w:rPr>
          <w:rFonts w:ascii="Calibri" w:eastAsia="Times New Roman" w:hAnsi="Calibri"/>
          <w:b/>
          <w:bCs/>
          <w:sz w:val="22"/>
        </w:rPr>
        <w:t>Y</w:t>
      </w:r>
      <w:r w:rsidRPr="41620BE7">
        <w:rPr>
          <w:rFonts w:ascii="Calibri" w:eastAsia="Times New Roman" w:hAnsi="Calibri"/>
          <w:b/>
          <w:bCs/>
          <w:sz w:val="22"/>
        </w:rPr>
        <w:t xml:space="preserve">: </w:t>
      </w:r>
    </w:p>
    <w:p w14:paraId="30D2165F" w14:textId="47A214A6" w:rsidR="004075BB" w:rsidRDefault="003E1245" w:rsidP="00062303">
      <w:pPr>
        <w:jc w:val="both"/>
        <w:rPr>
          <w:rFonts w:eastAsia="Times New Roman"/>
        </w:rPr>
      </w:pPr>
      <w:r w:rsidRPr="004075BB">
        <w:rPr>
          <w:rFonts w:eastAsia="Times New Roman"/>
          <w:b/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68341DAA" wp14:editId="4B38DFF8">
            <wp:simplePos x="0" y="0"/>
            <wp:positionH relativeFrom="margin">
              <wp:posOffset>-57150</wp:posOffset>
            </wp:positionH>
            <wp:positionV relativeFrom="margin">
              <wp:posOffset>5467350</wp:posOffset>
            </wp:positionV>
            <wp:extent cx="1294765" cy="1724025"/>
            <wp:effectExtent l="0" t="0" r="635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lski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75BB" w:rsidRPr="004075BB">
        <w:rPr>
          <w:rFonts w:eastAsia="Times New Roman"/>
          <w:b/>
        </w:rPr>
        <w:t>Michał Wolski</w:t>
      </w:r>
      <w:r w:rsidR="004075BB">
        <w:rPr>
          <w:rFonts w:eastAsia="Times New Roman"/>
        </w:rPr>
        <w:t xml:space="preserve"> – doktor nauk humanistycznych, adiunkt w Zakładzie Edytorstwa w Instytucie Filologii Polskiej Uniwersytetu Wrocławskiego. Aktywny badacz i pasjonat popkultury, czemu daje wyraz w tekstach naukowych i nie tylko, wystąpieniach publicznych oraz na kanale YouTube Pora Imperatora. Wieloletni prezes Stowarzyszenia Badaczy Popkultury i Edukacji Popkulturowej „</w:t>
      </w:r>
      <w:proofErr w:type="spellStart"/>
      <w:r w:rsidR="004075BB">
        <w:rPr>
          <w:rFonts w:eastAsia="Times New Roman"/>
        </w:rPr>
        <w:t>Trickster</w:t>
      </w:r>
      <w:proofErr w:type="spellEnd"/>
      <w:r w:rsidR="004075BB">
        <w:rPr>
          <w:rFonts w:eastAsia="Times New Roman"/>
        </w:rPr>
        <w:t xml:space="preserve">”, z którym zorganizował ponad 20 konferencji naukowych i brał udział w pracach wydawniczych nad kilkunastoma książkami poświęconymi kulturze popularnej. Interesuje go przede wszystkim amerykański komiks </w:t>
      </w:r>
      <w:proofErr w:type="spellStart"/>
      <w:r w:rsidR="004075BB">
        <w:rPr>
          <w:rFonts w:eastAsia="Times New Roman"/>
        </w:rPr>
        <w:t>superbohaterski</w:t>
      </w:r>
      <w:proofErr w:type="spellEnd"/>
      <w:r w:rsidR="004075BB">
        <w:rPr>
          <w:rFonts w:eastAsia="Times New Roman"/>
        </w:rPr>
        <w:t xml:space="preserve">, ale też kino neobarokowe, wampiry (o których napisał dwie książki i obronił pracę doktorską), wielkie roboty z kosmosu, polska kultura </w:t>
      </w:r>
      <w:proofErr w:type="spellStart"/>
      <w:r w:rsidR="004075BB">
        <w:rPr>
          <w:rFonts w:eastAsia="Times New Roman"/>
        </w:rPr>
        <w:t>potransformacyjna</w:t>
      </w:r>
      <w:proofErr w:type="spellEnd"/>
      <w:r w:rsidR="004075BB">
        <w:rPr>
          <w:rFonts w:eastAsia="Times New Roman"/>
        </w:rPr>
        <w:t xml:space="preserve"> czy wreszcie gry wideo i RPG (czemu daje wyraz w tekstach na łamach “CD-Action"). W wolnych chwilach, których nie ma, realizuje się jako typograf i projektant graficzny oraz - oczywiście - zgłębia niuanse kolejnych gier fabularnych. </w:t>
      </w:r>
    </w:p>
    <w:p w14:paraId="5DAB6C7B" w14:textId="143256CC" w:rsidR="00AA74F5" w:rsidRPr="004075BB" w:rsidRDefault="004075BB" w:rsidP="004075BB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30097896" w14:textId="77777777" w:rsidR="00410C34" w:rsidRDefault="00410C34" w:rsidP="41620BE7">
      <w:pPr>
        <w:pStyle w:val="Akapitzlist"/>
        <w:spacing w:after="0"/>
        <w:ind w:left="0"/>
        <w:jc w:val="both"/>
        <w:rPr>
          <w:rFonts w:ascii="Calibri" w:eastAsia="Times New Roman" w:hAnsi="Calibri"/>
          <w:b/>
          <w:bCs/>
          <w:sz w:val="22"/>
        </w:rPr>
      </w:pPr>
      <w:bookmarkStart w:id="0" w:name="_GoBack"/>
      <w:bookmarkEnd w:id="0"/>
    </w:p>
    <w:p w14:paraId="57FB6244" w14:textId="77777777" w:rsidR="00410C34" w:rsidRDefault="00410C34" w:rsidP="00AA74F5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72BE2182" w14:textId="70575CFE" w:rsidR="00410C34" w:rsidRDefault="00410C34" w:rsidP="41620BE7">
      <w:pPr>
        <w:pStyle w:val="Akapitzlist"/>
        <w:spacing w:after="0"/>
        <w:ind w:left="0"/>
        <w:jc w:val="both"/>
        <w:rPr>
          <w:b/>
          <w:bCs/>
          <w:sz w:val="20"/>
          <w:szCs w:val="20"/>
        </w:rPr>
      </w:pPr>
    </w:p>
    <w:p w14:paraId="0DFAE634" w14:textId="077356B6" w:rsidR="00F43D1C" w:rsidRDefault="00F43D1C"/>
    <w:sectPr w:rsidR="00F43D1C" w:rsidSect="000159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E3BE7" w14:textId="77777777" w:rsidR="0023133C" w:rsidRDefault="0023133C" w:rsidP="006E0FDD">
      <w:pPr>
        <w:spacing w:after="0" w:line="240" w:lineRule="auto"/>
      </w:pPr>
      <w:r>
        <w:separator/>
      </w:r>
    </w:p>
  </w:endnote>
  <w:endnote w:type="continuationSeparator" w:id="0">
    <w:p w14:paraId="66C7D383" w14:textId="77777777" w:rsidR="0023133C" w:rsidRDefault="0023133C" w:rsidP="006E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6E0FDD" w:rsidRDefault="006E0F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C669" w14:textId="77777777" w:rsidR="006E0FDD" w:rsidRDefault="006E0F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FD9C" w14:textId="77777777" w:rsidR="006E0FDD" w:rsidRDefault="006E0F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AE1E1" w14:textId="77777777" w:rsidR="0023133C" w:rsidRDefault="0023133C" w:rsidP="006E0FDD">
      <w:pPr>
        <w:spacing w:after="0" w:line="240" w:lineRule="auto"/>
      </w:pPr>
      <w:r>
        <w:separator/>
      </w:r>
    </w:p>
  </w:footnote>
  <w:footnote w:type="continuationSeparator" w:id="0">
    <w:p w14:paraId="652643BC" w14:textId="77777777" w:rsidR="0023133C" w:rsidRDefault="0023133C" w:rsidP="006E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61E4C" w14:textId="77777777" w:rsidR="006E0FDD" w:rsidRDefault="0023133C">
    <w:pPr>
      <w:pStyle w:val="Nagwek"/>
    </w:pPr>
    <w:r>
      <w:rPr>
        <w:noProof/>
        <w:lang w:eastAsia="pl-PL"/>
      </w:rPr>
      <w:pict w14:anchorId="74DCC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20579" o:spid="_x0000_s205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 firmowy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D3EC" w14:textId="77777777" w:rsidR="006E0FDD" w:rsidRDefault="0023133C">
    <w:pPr>
      <w:pStyle w:val="Nagwek"/>
    </w:pPr>
    <w:r>
      <w:rPr>
        <w:noProof/>
        <w:lang w:eastAsia="pl-PL"/>
      </w:rPr>
      <w:pict w14:anchorId="45A63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20580" o:spid="_x0000_s206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apier firmowy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6E0FDD" w:rsidRDefault="0023133C">
    <w:pPr>
      <w:pStyle w:val="Nagwek"/>
    </w:pPr>
    <w:r>
      <w:rPr>
        <w:noProof/>
        <w:lang w:eastAsia="pl-PL"/>
      </w:rPr>
      <w:pict w14:anchorId="217F5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0020578" o:spid="_x0000_s2058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papier firmowy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DD"/>
    <w:rsid w:val="000138A9"/>
    <w:rsid w:val="00015987"/>
    <w:rsid w:val="00062303"/>
    <w:rsid w:val="00090E13"/>
    <w:rsid w:val="000C0783"/>
    <w:rsid w:val="000D08D6"/>
    <w:rsid w:val="0020046A"/>
    <w:rsid w:val="0023133C"/>
    <w:rsid w:val="002470B2"/>
    <w:rsid w:val="00385177"/>
    <w:rsid w:val="003E1245"/>
    <w:rsid w:val="003E59E9"/>
    <w:rsid w:val="004075BB"/>
    <w:rsid w:val="00410C34"/>
    <w:rsid w:val="004947F6"/>
    <w:rsid w:val="006105B8"/>
    <w:rsid w:val="006E0FDD"/>
    <w:rsid w:val="00753F99"/>
    <w:rsid w:val="00804879"/>
    <w:rsid w:val="009A21FF"/>
    <w:rsid w:val="009B5680"/>
    <w:rsid w:val="009E4B4A"/>
    <w:rsid w:val="009E4DC5"/>
    <w:rsid w:val="00A73127"/>
    <w:rsid w:val="00AA74F5"/>
    <w:rsid w:val="00AC7987"/>
    <w:rsid w:val="00BF20FE"/>
    <w:rsid w:val="00C552BB"/>
    <w:rsid w:val="00D40D57"/>
    <w:rsid w:val="00E80FF9"/>
    <w:rsid w:val="00F43D1C"/>
    <w:rsid w:val="00F4703D"/>
    <w:rsid w:val="01D98EC9"/>
    <w:rsid w:val="02D486B1"/>
    <w:rsid w:val="0450FB77"/>
    <w:rsid w:val="080705BC"/>
    <w:rsid w:val="09DF1E84"/>
    <w:rsid w:val="0B375C95"/>
    <w:rsid w:val="17CC50F2"/>
    <w:rsid w:val="17FE4D87"/>
    <w:rsid w:val="184FAAB2"/>
    <w:rsid w:val="198C2C9C"/>
    <w:rsid w:val="1C8C01CA"/>
    <w:rsid w:val="29DB06F8"/>
    <w:rsid w:val="2ADD3155"/>
    <w:rsid w:val="2B2937BA"/>
    <w:rsid w:val="2DF0A01E"/>
    <w:rsid w:val="30507C44"/>
    <w:rsid w:val="30F0CE48"/>
    <w:rsid w:val="331D0DC5"/>
    <w:rsid w:val="38F26845"/>
    <w:rsid w:val="3D5BEF95"/>
    <w:rsid w:val="41620BE7"/>
    <w:rsid w:val="450E0431"/>
    <w:rsid w:val="4AEC0E72"/>
    <w:rsid w:val="582AEE21"/>
    <w:rsid w:val="5A60055F"/>
    <w:rsid w:val="5BBB4B3D"/>
    <w:rsid w:val="5D129E9A"/>
    <w:rsid w:val="5D3F2F36"/>
    <w:rsid w:val="663DEC61"/>
    <w:rsid w:val="6791686E"/>
    <w:rsid w:val="6F223F84"/>
    <w:rsid w:val="6FDB6096"/>
    <w:rsid w:val="701246DE"/>
    <w:rsid w:val="7A636BE0"/>
    <w:rsid w:val="7B8FED9D"/>
    <w:rsid w:val="7D943171"/>
    <w:rsid w:val="7EDEA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4026E15B"/>
  <w15:chartTrackingRefBased/>
  <w15:docId w15:val="{889562B5-069F-496D-B0E0-482FA0CB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59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AA74F5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Carlito" w:eastAsia="Carlito" w:hAnsi="Carlito" w:cs="Carlito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E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0FDD"/>
  </w:style>
  <w:style w:type="paragraph" w:styleId="Stopka">
    <w:name w:val="footer"/>
    <w:basedOn w:val="Normalny"/>
    <w:link w:val="StopkaZnak"/>
    <w:uiPriority w:val="99"/>
    <w:semiHidden/>
    <w:unhideWhenUsed/>
    <w:rsid w:val="006E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0FDD"/>
  </w:style>
  <w:style w:type="character" w:customStyle="1" w:styleId="Nagwek1Znak">
    <w:name w:val="Nagłówek 1 Znak"/>
    <w:link w:val="Nagwek1"/>
    <w:uiPriority w:val="1"/>
    <w:rsid w:val="00AA74F5"/>
    <w:rPr>
      <w:rFonts w:ascii="Carlito" w:eastAsia="Carlito" w:hAnsi="Carlito" w:cs="Carlito"/>
      <w:b/>
      <w:bCs/>
      <w:sz w:val="22"/>
      <w:szCs w:val="22"/>
      <w:lang w:eastAsia="en-US"/>
    </w:rPr>
  </w:style>
  <w:style w:type="paragraph" w:styleId="Akapitzlist">
    <w:name w:val="List Paragraph"/>
    <w:basedOn w:val="Normalny"/>
    <w:uiPriority w:val="1"/>
    <w:qFormat/>
    <w:rsid w:val="00AA74F5"/>
    <w:pPr>
      <w:ind w:left="720"/>
      <w:contextualSpacing/>
    </w:pPr>
    <w:rPr>
      <w:rFonts w:ascii="Times New Roman" w:hAnsi="Times New Roman"/>
      <w:sz w:val="24"/>
    </w:rPr>
  </w:style>
  <w:style w:type="character" w:styleId="Hipercze">
    <w:name w:val="Hyperlink"/>
    <w:uiPriority w:val="99"/>
    <w:unhideWhenUsed/>
    <w:rsid w:val="00AA74F5"/>
    <w:rPr>
      <w:color w:val="0000FF"/>
      <w:u w:val="single"/>
    </w:rPr>
  </w:style>
  <w:style w:type="character" w:customStyle="1" w:styleId="normaltextrun">
    <w:name w:val="normaltextrun"/>
    <w:rsid w:val="00AA74F5"/>
  </w:style>
  <w:style w:type="paragraph" w:customStyle="1" w:styleId="Default">
    <w:name w:val="Default"/>
    <w:rsid w:val="00F43D1C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075BB"/>
    <w:rPr>
      <w:b/>
      <w:bCs/>
    </w:rPr>
  </w:style>
  <w:style w:type="character" w:styleId="Uwydatnienie">
    <w:name w:val="Emphasis"/>
    <w:basedOn w:val="Domylnaczcionkaakapitu"/>
    <w:uiPriority w:val="20"/>
    <w:qFormat/>
    <w:rsid w:val="004075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forms.office.com/e/UcThAc2f9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A6EBF7BBC24F4DA6AC94FA97359466" ma:contentTypeVersion="4" ma:contentTypeDescription="Utwórz nowy dokument." ma:contentTypeScope="" ma:versionID="2f7fe5ddd66220ca3ee8420603d47fdc">
  <xsd:schema xmlns:xsd="http://www.w3.org/2001/XMLSchema" xmlns:xs="http://www.w3.org/2001/XMLSchema" xmlns:p="http://schemas.microsoft.com/office/2006/metadata/properties" xmlns:ns2="bd508336-b85b-4696-b0a1-e327f48f0914" targetNamespace="http://schemas.microsoft.com/office/2006/metadata/properties" ma:root="true" ma:fieldsID="bb9ca45543570d453a65e80822e9a247" ns2:_="">
    <xsd:import namespace="bd508336-b85b-4696-b0a1-e327f48f0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8336-b85b-4696-b0a1-e327f48f0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D32F9-4EDE-48F9-8FA4-5B3B3450E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2A25D-EF27-4B7D-A8A3-3982D163E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08336-b85b-4696-b0a1-e327f48f0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5CDD5-FAB0-4CFB-9217-48379781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Grączewska</dc:creator>
  <cp:keywords/>
  <cp:lastModifiedBy>Beata Jasiak</cp:lastModifiedBy>
  <cp:revision>4</cp:revision>
  <cp:lastPrinted>2024-05-13T18:37:00Z</cp:lastPrinted>
  <dcterms:created xsi:type="dcterms:W3CDTF">2026-03-16T06:44:00Z</dcterms:created>
  <dcterms:modified xsi:type="dcterms:W3CDTF">2026-03-16T06:51:00Z</dcterms:modified>
</cp:coreProperties>
</file>